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83637" w14:textId="77777777" w:rsidR="00902BE2" w:rsidRPr="00902BE2" w:rsidRDefault="00902BE2" w:rsidP="00902BE2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theme="minorHAnsi"/>
          <w:b/>
          <w:bCs/>
          <w:color w:val="000000"/>
          <w:szCs w:val="20"/>
          <w:lang w:eastAsia="cs-CZ"/>
        </w:rPr>
      </w:pPr>
      <w:r w:rsidRPr="00902BE2">
        <w:rPr>
          <w:rFonts w:eastAsia="Calibri" w:cstheme="minorHAnsi"/>
          <w:b/>
          <w:bCs/>
          <w:color w:val="000000"/>
          <w:szCs w:val="20"/>
          <w:lang w:eastAsia="cs-CZ"/>
        </w:rPr>
        <w:t>PŘÍLOHA č. 3:</w:t>
      </w:r>
    </w:p>
    <w:p w14:paraId="4E24AC01" w14:textId="77777777" w:rsidR="00902BE2" w:rsidRPr="00902BE2" w:rsidRDefault="00902BE2" w:rsidP="00902BE2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theme="minorHAnsi"/>
          <w:b/>
          <w:bCs/>
          <w:color w:val="000000"/>
          <w:szCs w:val="20"/>
          <w:lang w:eastAsia="cs-CZ"/>
        </w:rPr>
      </w:pPr>
    </w:p>
    <w:p w14:paraId="6FE77BE6" w14:textId="77777777" w:rsidR="00902BE2" w:rsidRPr="00902BE2" w:rsidRDefault="00902BE2" w:rsidP="00902BE2">
      <w:pPr>
        <w:spacing w:after="200" w:line="276" w:lineRule="auto"/>
        <w:jc w:val="center"/>
        <w:rPr>
          <w:rFonts w:eastAsia="Calibri" w:cstheme="minorHAnsi"/>
          <w:b/>
          <w:sz w:val="22"/>
        </w:rPr>
      </w:pPr>
      <w:r w:rsidRPr="00902BE2">
        <w:rPr>
          <w:rFonts w:eastAsia="Calibri" w:cstheme="minorHAnsi"/>
          <w:b/>
          <w:sz w:val="22"/>
        </w:rPr>
        <w:t>Čestné prohlášení účastníka výběrového/zadávacího řízení či cenového marketingu</w:t>
      </w:r>
    </w:p>
    <w:p w14:paraId="1E892915" w14:textId="77777777" w:rsidR="00902BE2" w:rsidRPr="00902BE2" w:rsidRDefault="00902BE2" w:rsidP="00902BE2">
      <w:pPr>
        <w:spacing w:after="200" w:line="276" w:lineRule="auto"/>
        <w:jc w:val="center"/>
        <w:rPr>
          <w:rFonts w:eastAsia="Calibri" w:cstheme="minorHAnsi"/>
          <w:szCs w:val="20"/>
        </w:rPr>
      </w:pPr>
      <w:r w:rsidRPr="00902BE2">
        <w:rPr>
          <w:rFonts w:eastAsia="Calibri" w:cstheme="minorHAnsi"/>
          <w:szCs w:val="20"/>
        </w:rPr>
        <w:t>(Doporučený vzor)</w:t>
      </w:r>
    </w:p>
    <w:p w14:paraId="0EF9CE4B" w14:textId="77777777" w:rsidR="00902BE2" w:rsidRPr="00902BE2" w:rsidRDefault="00902BE2" w:rsidP="00902BE2">
      <w:pPr>
        <w:spacing w:after="200" w:line="276" w:lineRule="auto"/>
        <w:jc w:val="both"/>
        <w:rPr>
          <w:rFonts w:eastAsia="Calibri" w:cstheme="minorHAnsi"/>
          <w:b/>
          <w:szCs w:val="20"/>
          <w:u w:val="single"/>
        </w:rPr>
      </w:pPr>
      <w:r w:rsidRPr="00902BE2">
        <w:rPr>
          <w:rFonts w:eastAsia="Calibri" w:cstheme="minorHAnsi"/>
          <w:i/>
          <w:szCs w:val="20"/>
          <w:u w:val="single"/>
        </w:rPr>
        <w:t>Povinnost doložit v rámci příloh od vybraného dodavatele</w:t>
      </w:r>
      <w:r w:rsidRPr="00902BE2">
        <w:rPr>
          <w:rFonts w:eastAsia="Calibri" w:cstheme="minorHAnsi"/>
          <w:i/>
          <w:szCs w:val="20"/>
          <w:u w:val="single"/>
          <w:vertAlign w:val="superscript"/>
        </w:rPr>
        <w:footnoteReference w:id="2"/>
      </w:r>
      <w:r w:rsidRPr="00902BE2">
        <w:rPr>
          <w:rFonts w:eastAsia="Calibri" w:cstheme="minorHAnsi"/>
          <w:i/>
          <w:szCs w:val="20"/>
          <w:u w:val="single"/>
        </w:rPr>
        <w:t xml:space="preserve">. </w:t>
      </w:r>
    </w:p>
    <w:p w14:paraId="206BC78C" w14:textId="77777777" w:rsidR="00902BE2" w:rsidRPr="00902BE2" w:rsidRDefault="00902BE2" w:rsidP="00902BE2">
      <w:pPr>
        <w:spacing w:after="200" w:line="240" w:lineRule="exact"/>
        <w:jc w:val="both"/>
        <w:rPr>
          <w:rFonts w:eastAsia="Calibri" w:cstheme="minorHAnsi"/>
          <w:b/>
          <w:szCs w:val="20"/>
          <w:u w:val="single"/>
        </w:rPr>
      </w:pPr>
      <w:r w:rsidRPr="00902BE2">
        <w:rPr>
          <w:rFonts w:eastAsia="Calibri" w:cstheme="minorHAnsi"/>
          <w:b/>
          <w:szCs w:val="20"/>
          <w:u w:val="single"/>
        </w:rPr>
        <w:t>Účastník čestně prohlašuje, že:</w:t>
      </w:r>
    </w:p>
    <w:p w14:paraId="61D31774" w14:textId="77777777" w:rsidR="00902BE2" w:rsidRPr="00902BE2" w:rsidRDefault="00902BE2" w:rsidP="00902BE2">
      <w:pPr>
        <w:numPr>
          <w:ilvl w:val="0"/>
          <w:numId w:val="38"/>
        </w:numPr>
        <w:spacing w:after="160" w:line="240" w:lineRule="exact"/>
        <w:ind w:left="426"/>
        <w:contextualSpacing/>
        <w:jc w:val="both"/>
        <w:rPr>
          <w:rFonts w:eastAsia="Calibri" w:cstheme="minorHAnsi"/>
          <w:szCs w:val="20"/>
        </w:rPr>
      </w:pPr>
      <w:r w:rsidRPr="00902BE2">
        <w:rPr>
          <w:rFonts w:eastAsia="Calibri" w:cstheme="minorHAnsi"/>
          <w:b/>
          <w:szCs w:val="20"/>
        </w:rPr>
        <w:t>není</w:t>
      </w:r>
      <w:r w:rsidRPr="00902BE2">
        <w:rPr>
          <w:rFonts w:eastAsia="Calibri" w:cstheme="minorHAnsi"/>
          <w:szCs w:val="20"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</w:t>
      </w:r>
      <w:r w:rsidRPr="00902BE2">
        <w:rPr>
          <w:rFonts w:eastAsia="Calibri" w:cstheme="minorHAnsi"/>
          <w:szCs w:val="20"/>
          <w:vertAlign w:val="superscript"/>
        </w:rPr>
        <w:footnoteReference w:id="3"/>
      </w:r>
      <w:r w:rsidRPr="00902BE2">
        <w:rPr>
          <w:rFonts w:eastAsia="Calibri" w:cstheme="minorHAnsi"/>
          <w:szCs w:val="20"/>
        </w:rPr>
        <w:t>;</w:t>
      </w:r>
    </w:p>
    <w:p w14:paraId="7A37B5EC" w14:textId="77777777" w:rsidR="00902BE2" w:rsidRPr="00902BE2" w:rsidRDefault="00902BE2" w:rsidP="00902BE2">
      <w:pPr>
        <w:spacing w:after="160" w:line="240" w:lineRule="exact"/>
        <w:ind w:left="426"/>
        <w:contextualSpacing/>
        <w:jc w:val="both"/>
        <w:rPr>
          <w:rFonts w:eastAsia="Calibri" w:cstheme="minorHAnsi"/>
          <w:szCs w:val="20"/>
        </w:rPr>
      </w:pPr>
    </w:p>
    <w:p w14:paraId="464B1772" w14:textId="77777777" w:rsidR="00902BE2" w:rsidRPr="00902BE2" w:rsidRDefault="00902BE2" w:rsidP="00902BE2">
      <w:pPr>
        <w:numPr>
          <w:ilvl w:val="0"/>
          <w:numId w:val="38"/>
        </w:numPr>
        <w:spacing w:after="160" w:line="240" w:lineRule="exact"/>
        <w:ind w:left="426"/>
        <w:contextualSpacing/>
        <w:jc w:val="both"/>
        <w:rPr>
          <w:rFonts w:eastAsia="Calibri" w:cstheme="minorHAnsi"/>
          <w:szCs w:val="20"/>
        </w:rPr>
      </w:pPr>
      <w:r w:rsidRPr="00902BE2">
        <w:rPr>
          <w:rFonts w:eastAsia="Calibri" w:cstheme="minorHAnsi"/>
          <w:szCs w:val="20"/>
        </w:rPr>
        <w:t xml:space="preserve">poddodavatel, prostřednictvím kterého dodavatel prokazuje kvalifikaci (existuje-li takový), </w:t>
      </w:r>
      <w:r w:rsidRPr="00902BE2">
        <w:rPr>
          <w:rFonts w:eastAsia="Calibri" w:cstheme="minorHAnsi"/>
          <w:b/>
          <w:szCs w:val="20"/>
        </w:rPr>
        <w:t>není</w:t>
      </w:r>
      <w:r w:rsidRPr="00902BE2">
        <w:rPr>
          <w:rFonts w:eastAsia="Calibri" w:cstheme="minorHAnsi"/>
          <w:szCs w:val="20"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</w:t>
      </w:r>
      <w:r w:rsidRPr="00902BE2">
        <w:rPr>
          <w:rFonts w:eastAsia="Calibri" w:cstheme="minorHAnsi"/>
          <w:szCs w:val="20"/>
          <w:vertAlign w:val="superscript"/>
        </w:rPr>
        <w:footnoteReference w:id="4"/>
      </w:r>
      <w:r w:rsidRPr="00902BE2">
        <w:rPr>
          <w:rFonts w:eastAsia="Calibri" w:cstheme="minorHAnsi"/>
          <w:szCs w:val="20"/>
        </w:rPr>
        <w:t>;</w:t>
      </w:r>
    </w:p>
    <w:p w14:paraId="49CF3BDE" w14:textId="77777777" w:rsidR="00902BE2" w:rsidRPr="00902BE2" w:rsidRDefault="00902BE2" w:rsidP="00902BE2">
      <w:pPr>
        <w:spacing w:after="160" w:line="240" w:lineRule="exact"/>
        <w:ind w:left="720"/>
        <w:contextualSpacing/>
        <w:rPr>
          <w:rFonts w:eastAsia="Calibri" w:cstheme="minorHAnsi"/>
          <w:szCs w:val="20"/>
        </w:rPr>
      </w:pPr>
    </w:p>
    <w:p w14:paraId="2E388A1E" w14:textId="77777777" w:rsidR="00902BE2" w:rsidRPr="00902BE2" w:rsidRDefault="00902BE2" w:rsidP="00902BE2">
      <w:pPr>
        <w:numPr>
          <w:ilvl w:val="0"/>
          <w:numId w:val="38"/>
        </w:numPr>
        <w:spacing w:after="160" w:line="240" w:lineRule="exact"/>
        <w:ind w:left="426"/>
        <w:contextualSpacing/>
        <w:jc w:val="both"/>
        <w:rPr>
          <w:rFonts w:eastAsia="Calibri" w:cstheme="minorHAnsi"/>
          <w:szCs w:val="20"/>
        </w:rPr>
      </w:pPr>
      <w:r w:rsidRPr="00902BE2">
        <w:rPr>
          <w:rFonts w:eastAsia="Calibri" w:cstheme="minorHAnsi"/>
          <w:szCs w:val="20"/>
        </w:rPr>
        <w:t xml:space="preserve">odpovídá za to, že on sám ani žádný z jeho poddodavatelů </w:t>
      </w:r>
      <w:r w:rsidRPr="00902BE2">
        <w:rPr>
          <w:rFonts w:eastAsia="Calibri" w:cstheme="minorHAnsi"/>
          <w:b/>
          <w:szCs w:val="20"/>
        </w:rPr>
        <w:t>není</w:t>
      </w:r>
      <w:r w:rsidRPr="00902BE2">
        <w:rPr>
          <w:rFonts w:eastAsia="Calibri" w:cstheme="minorHAnsi"/>
          <w:szCs w:val="20"/>
        </w:rPr>
        <w:t xml:space="preserve"> po celou dobu trvání zakázky osobou (i) uvedenou v sankčním seznamu v příloze nařízení Rady (EU) č. 269/2014 ze dne 17. března 2014, o omezujících opatřeních vzhledem k činnostem narušujícím nebo ohrožujícím územní celistvost, svrchovanost a nezávislost Ukrajiny (ve znění pozdějších aktualizací), nařízení Rady (EU) č. 208/2014 ze dne 5. března 2014 o omezujících opatřeních vůči některým osobám, subjektům a orgánům vzhledem k situaci na Ukrajině (ve znění pozdějších aktualizací) nebo nařízení Rady (ES) č. 765/2006 ze dne 18. května 2006 o omezujících opatřeních vůči prezidentu Lukašenkovi a některým představitelům Běloruska (ve znění pozdějších aktualizací); a dále (</w:t>
      </w:r>
      <w:proofErr w:type="spellStart"/>
      <w:r w:rsidRPr="00902BE2">
        <w:rPr>
          <w:rFonts w:eastAsia="Calibri" w:cstheme="minorHAnsi"/>
          <w:szCs w:val="20"/>
        </w:rPr>
        <w:t>ii</w:t>
      </w:r>
      <w:proofErr w:type="spellEnd"/>
      <w:r w:rsidRPr="00902BE2">
        <w:rPr>
          <w:rFonts w:eastAsia="Calibri" w:cstheme="minorHAnsi"/>
          <w:szCs w:val="20"/>
        </w:rPr>
        <w:t>) na níž by se vztahovaly české právní předpisy, zejména zákon č. 69/2006 Sb., o provádění mezinárodních sankcí, v platném znění, navazující na nařízení EU uvedená v bodě (i); (</w:t>
      </w:r>
      <w:proofErr w:type="spellStart"/>
      <w:r w:rsidRPr="00902BE2">
        <w:rPr>
          <w:rFonts w:eastAsia="Calibri" w:cstheme="minorHAnsi"/>
          <w:szCs w:val="20"/>
        </w:rPr>
        <w:t>iii</w:t>
      </w:r>
      <w:proofErr w:type="spellEnd"/>
      <w:r w:rsidRPr="00902BE2">
        <w:rPr>
          <w:rFonts w:eastAsia="Calibri" w:cstheme="minorHAnsi"/>
          <w:szCs w:val="20"/>
        </w:rPr>
        <w:t>) fyzickou či právnickou osobou, subjektem nebo orgánem, na který se vztahují podmínky nařízení Rady (EU) 2022/576 ze dne 8. dubna 2022, kterým se mění nařízení (EU) č. 833/2014 o omezujících opatřeních vzhledem k činnostem Ruska destabilizujícím situaci na Ukrajině, v platném zněn;</w:t>
      </w:r>
    </w:p>
    <w:p w14:paraId="4A176BE7" w14:textId="77777777" w:rsidR="00902BE2" w:rsidRPr="00902BE2" w:rsidRDefault="00902BE2" w:rsidP="00902BE2">
      <w:pPr>
        <w:spacing w:after="160" w:line="240" w:lineRule="exact"/>
        <w:ind w:left="426"/>
        <w:contextualSpacing/>
        <w:rPr>
          <w:rFonts w:eastAsia="Calibri" w:cstheme="minorHAnsi"/>
          <w:szCs w:val="20"/>
        </w:rPr>
      </w:pPr>
    </w:p>
    <w:p w14:paraId="7F934FEF" w14:textId="77777777" w:rsidR="00902BE2" w:rsidRPr="00902BE2" w:rsidRDefault="00902BE2" w:rsidP="00902BE2">
      <w:pPr>
        <w:numPr>
          <w:ilvl w:val="0"/>
          <w:numId w:val="38"/>
        </w:numPr>
        <w:spacing w:after="160" w:line="240" w:lineRule="exact"/>
        <w:ind w:left="426"/>
        <w:contextualSpacing/>
        <w:jc w:val="both"/>
        <w:rPr>
          <w:rFonts w:eastAsia="Calibri" w:cstheme="minorHAnsi"/>
          <w:szCs w:val="20"/>
        </w:rPr>
      </w:pPr>
      <w:r w:rsidRPr="00902BE2">
        <w:rPr>
          <w:rFonts w:eastAsia="Calibri" w:cstheme="minorHAnsi"/>
          <w:szCs w:val="20"/>
        </w:rPr>
        <w:t xml:space="preserve">žádné finanční prostředky, které obdrží za plnění veřejné zakázky, přímo ani nepřímo </w:t>
      </w:r>
      <w:r w:rsidRPr="00902BE2">
        <w:rPr>
          <w:rFonts w:eastAsia="Calibri" w:cstheme="minorHAnsi"/>
          <w:b/>
          <w:szCs w:val="20"/>
        </w:rPr>
        <w:t>nezpřístupní</w:t>
      </w:r>
      <w:r w:rsidRPr="00902BE2">
        <w:rPr>
          <w:rFonts w:eastAsia="Calibri" w:cstheme="minorHAnsi"/>
          <w:szCs w:val="20"/>
        </w:rPr>
        <w:t xml:space="preserve"> fyzickým nebo právnickým osobám, subjektům či orgánům s nimi spojeným nebo v jejich prospěch (i) uvedeným v sankčním seznamu v příloze nařízení Rady (EU) č. 269/2014 ze dne 17. března 2014, o omezujících opatřeních vzhledem k činnostem narušujícím nebo ohrožujícím územní celistvost, svrchovanost a nezávislost Ukrajiny (ve znění pozdějších aktualizací), nařízení Rady (EU) č. 208/2014 ze dne 5. března 2014 o omezujících opatřeních vůči některým osobám, subjektům a orgánům vzhledem k situaci na Ukrajině (ve znění pozdějších aktualizací) nebo nařízení Rady (ES) č. 765/2006 ze dne 18. května 2006 o omezujících opatřeních vůči prezidentu Lukašenkovi a některým představitelům Běloruska (ve znění pozdějších aktualizací); a dále (</w:t>
      </w:r>
      <w:proofErr w:type="spellStart"/>
      <w:r w:rsidRPr="00902BE2">
        <w:rPr>
          <w:rFonts w:eastAsia="Calibri" w:cstheme="minorHAnsi"/>
          <w:szCs w:val="20"/>
        </w:rPr>
        <w:t>ii</w:t>
      </w:r>
      <w:proofErr w:type="spellEnd"/>
      <w:r w:rsidRPr="00902BE2">
        <w:rPr>
          <w:rFonts w:eastAsia="Calibri" w:cstheme="minorHAnsi"/>
          <w:szCs w:val="20"/>
        </w:rPr>
        <w:t>) osobě, na níž by se vztahovaly české právní předpisy, zejména zákon č. 69/2006 Sb., o provádění mezinárodních sankcí, v platném znění, navazující na nařízení EU uvedená v bodě (i); (</w:t>
      </w:r>
      <w:proofErr w:type="spellStart"/>
      <w:r w:rsidRPr="00902BE2">
        <w:rPr>
          <w:rFonts w:eastAsia="Calibri" w:cstheme="minorHAnsi"/>
          <w:szCs w:val="20"/>
        </w:rPr>
        <w:t>iii</w:t>
      </w:r>
      <w:proofErr w:type="spellEnd"/>
      <w:r w:rsidRPr="00902BE2">
        <w:rPr>
          <w:rFonts w:eastAsia="Calibri" w:cstheme="minorHAnsi"/>
          <w:szCs w:val="20"/>
        </w:rPr>
        <w:t xml:space="preserve">) na které se vztahují podmínky nařízení Rady (EU) 2022/576 ze dne </w:t>
      </w:r>
      <w:r w:rsidRPr="00902BE2">
        <w:rPr>
          <w:rFonts w:eastAsia="Calibri" w:cstheme="minorHAnsi"/>
          <w:szCs w:val="20"/>
        </w:rPr>
        <w:lastRenderedPageBreak/>
        <w:t>8. dubna 2022, kterým se mění nařízení (EU) č. 833/2014 o omezujících opatřeních vzhledem k činnostem Ruska destabilizujícím situaci na Ukrajině, v platném znění.</w:t>
      </w:r>
    </w:p>
    <w:p w14:paraId="516E8DEB" w14:textId="77777777" w:rsidR="00902BE2" w:rsidRPr="00902BE2" w:rsidRDefault="00902BE2" w:rsidP="00902BE2">
      <w:pPr>
        <w:spacing w:after="200" w:line="276" w:lineRule="auto"/>
        <w:jc w:val="both"/>
        <w:rPr>
          <w:rFonts w:eastAsia="Calibri" w:cstheme="minorHAnsi"/>
          <w:szCs w:val="20"/>
        </w:rPr>
      </w:pPr>
    </w:p>
    <w:p w14:paraId="19474139" w14:textId="77777777" w:rsidR="00902BE2" w:rsidRPr="00902BE2" w:rsidRDefault="00902BE2" w:rsidP="00902BE2">
      <w:pPr>
        <w:spacing w:after="200" w:line="276" w:lineRule="auto"/>
        <w:jc w:val="both"/>
        <w:rPr>
          <w:rFonts w:eastAsia="Calibri" w:cstheme="minorHAnsi"/>
          <w:szCs w:val="20"/>
        </w:rPr>
      </w:pPr>
      <w:r w:rsidRPr="00902BE2">
        <w:rPr>
          <w:rFonts w:eastAsia="Calibri" w:cstheme="minorHAnsi"/>
          <w:szCs w:val="20"/>
        </w:rPr>
        <w:t>V ......................................dne ……………………                      ____________________________</w:t>
      </w:r>
    </w:p>
    <w:p w14:paraId="5D9DDACF" w14:textId="77777777" w:rsidR="00902BE2" w:rsidRPr="00902BE2" w:rsidRDefault="00902BE2" w:rsidP="00902BE2">
      <w:pPr>
        <w:spacing w:after="200" w:line="276" w:lineRule="auto"/>
        <w:rPr>
          <w:rFonts w:eastAsia="Calibri" w:cstheme="minorHAnsi"/>
          <w:b/>
          <w:bCs/>
          <w:color w:val="000000"/>
          <w:szCs w:val="20"/>
          <w:lang w:eastAsia="cs-CZ"/>
        </w:rPr>
      </w:pPr>
    </w:p>
    <w:p w14:paraId="0BE00C65" w14:textId="77777777" w:rsidR="00902BE2" w:rsidRPr="00902BE2" w:rsidRDefault="00902BE2" w:rsidP="00902BE2">
      <w:pPr>
        <w:spacing w:after="200" w:line="276" w:lineRule="auto"/>
        <w:rPr>
          <w:rFonts w:eastAsia="Calibri" w:cstheme="minorHAnsi"/>
          <w:b/>
          <w:bCs/>
          <w:color w:val="000000"/>
          <w:szCs w:val="20"/>
          <w:lang w:eastAsia="cs-CZ"/>
        </w:rPr>
      </w:pPr>
    </w:p>
    <w:p w14:paraId="2D484653" w14:textId="77777777" w:rsidR="00902BE2" w:rsidRPr="00902BE2" w:rsidRDefault="00902BE2" w:rsidP="00902BE2">
      <w:pPr>
        <w:spacing w:after="200" w:line="276" w:lineRule="auto"/>
        <w:rPr>
          <w:rFonts w:eastAsia="Calibri" w:cstheme="minorHAnsi"/>
          <w:bCs/>
          <w:color w:val="000000"/>
          <w:szCs w:val="20"/>
          <w:lang w:eastAsia="cs-CZ"/>
        </w:rPr>
      </w:pPr>
      <w:r w:rsidRPr="00902BE2">
        <w:rPr>
          <w:rFonts w:eastAsia="Calibri" w:cstheme="minorHAnsi"/>
          <w:b/>
          <w:bCs/>
          <w:color w:val="000000"/>
          <w:szCs w:val="20"/>
          <w:lang w:eastAsia="cs-CZ"/>
        </w:rPr>
        <w:t>Poznámka pro zadavatele zakázky:</w:t>
      </w:r>
    </w:p>
    <w:p w14:paraId="48BEAA81" w14:textId="77777777" w:rsidR="00902BE2" w:rsidRPr="00902BE2" w:rsidRDefault="00902BE2" w:rsidP="00902BE2">
      <w:pPr>
        <w:spacing w:after="200" w:line="276" w:lineRule="auto"/>
        <w:jc w:val="both"/>
        <w:rPr>
          <w:rFonts w:eastAsia="Calibri" w:cstheme="minorHAnsi"/>
          <w:szCs w:val="20"/>
        </w:rPr>
      </w:pPr>
      <w:r w:rsidRPr="00902BE2">
        <w:rPr>
          <w:rFonts w:eastAsia="Calibri" w:cstheme="minorHAnsi"/>
          <w:szCs w:val="20"/>
        </w:rPr>
        <w:t>Sankce EU proti Rusku a Bělorusku možno ověřit na:</w:t>
      </w:r>
    </w:p>
    <w:p w14:paraId="559FF439" w14:textId="77777777" w:rsidR="00902BE2" w:rsidRPr="00902BE2" w:rsidRDefault="00902BE2" w:rsidP="00902BE2">
      <w:pPr>
        <w:spacing w:after="200" w:line="276" w:lineRule="auto"/>
        <w:jc w:val="both"/>
        <w:rPr>
          <w:rFonts w:eastAsia="Calibri" w:cstheme="minorHAnsi"/>
          <w:color w:val="0070C0"/>
          <w:szCs w:val="20"/>
        </w:rPr>
      </w:pPr>
      <w:hyperlink r:id="rId11" w:history="1">
        <w:r w:rsidRPr="00902BE2">
          <w:rPr>
            <w:rFonts w:eastAsia="Calibri" w:cstheme="minorHAnsi"/>
            <w:color w:val="0070C0"/>
            <w:szCs w:val="20"/>
            <w:u w:val="single"/>
          </w:rPr>
          <w:t>https://www.sanctionsmap.eu/</w:t>
        </w:r>
      </w:hyperlink>
    </w:p>
    <w:p w14:paraId="746914FB" w14:textId="77777777" w:rsidR="00902BE2" w:rsidRPr="00902BE2" w:rsidRDefault="00902BE2" w:rsidP="00902BE2">
      <w:pPr>
        <w:spacing w:after="200" w:line="276" w:lineRule="auto"/>
        <w:jc w:val="both"/>
        <w:rPr>
          <w:rFonts w:eastAsia="Calibri" w:cstheme="minorHAnsi"/>
          <w:color w:val="0070C0"/>
          <w:szCs w:val="20"/>
        </w:rPr>
      </w:pPr>
      <w:hyperlink r:id="rId12" w:history="1">
        <w:r w:rsidRPr="00902BE2">
          <w:rPr>
            <w:rFonts w:eastAsia="Calibri" w:cstheme="minorHAnsi"/>
            <w:color w:val="0070C0"/>
            <w:szCs w:val="20"/>
            <w:u w:val="single"/>
          </w:rPr>
          <w:t>https://www.amlsolutions.cz/overovani-mezinarodnich-sankci</w:t>
        </w:r>
      </w:hyperlink>
    </w:p>
    <w:p w14:paraId="7E56DF0F" w14:textId="77777777" w:rsidR="00902BE2" w:rsidRPr="00902BE2" w:rsidRDefault="00902BE2" w:rsidP="00902BE2">
      <w:pPr>
        <w:spacing w:after="200" w:line="276" w:lineRule="auto"/>
        <w:jc w:val="both"/>
        <w:rPr>
          <w:rFonts w:eastAsia="Calibri" w:cstheme="minorHAnsi"/>
          <w:szCs w:val="20"/>
        </w:rPr>
      </w:pPr>
      <w:hyperlink r:id="rId13" w:history="1">
        <w:r w:rsidRPr="00902BE2">
          <w:rPr>
            <w:rFonts w:eastAsia="Calibri" w:cstheme="minorHAnsi"/>
            <w:color w:val="0070C0"/>
            <w:szCs w:val="20"/>
            <w:u w:val="single"/>
          </w:rPr>
          <w:t>https://sankce.datlab.eu/</w:t>
        </w:r>
      </w:hyperlink>
    </w:p>
    <w:p w14:paraId="65B848A5" w14:textId="77777777" w:rsidR="00902BE2" w:rsidRPr="00902BE2" w:rsidRDefault="00902BE2" w:rsidP="00902BE2">
      <w:pPr>
        <w:spacing w:after="200" w:line="276" w:lineRule="auto"/>
        <w:jc w:val="both"/>
        <w:rPr>
          <w:rFonts w:eastAsia="Calibri" w:cstheme="minorHAnsi"/>
          <w:szCs w:val="20"/>
        </w:rPr>
      </w:pPr>
    </w:p>
    <w:p w14:paraId="69C7C811" w14:textId="77777777" w:rsidR="00902BE2" w:rsidRPr="00902BE2" w:rsidRDefault="00902BE2" w:rsidP="00902BE2">
      <w:pPr>
        <w:spacing w:after="200" w:line="276" w:lineRule="auto"/>
        <w:jc w:val="both"/>
        <w:rPr>
          <w:rFonts w:eastAsia="Calibri" w:cstheme="minorHAnsi"/>
          <w:szCs w:val="20"/>
        </w:rPr>
      </w:pPr>
      <w:r w:rsidRPr="00902BE2">
        <w:rPr>
          <w:rFonts w:eastAsia="Calibri" w:cstheme="minorHAnsi"/>
          <w:szCs w:val="20"/>
        </w:rPr>
        <w:t>§ 4b) zákona o střetu zájmů – seznam veřejných funkcionářů z § 2 (1c) ke stažení v .XLSX</w:t>
      </w:r>
    </w:p>
    <w:p w14:paraId="3053241F" w14:textId="77777777" w:rsidR="00902BE2" w:rsidRPr="00902BE2" w:rsidRDefault="00902BE2" w:rsidP="00902BE2">
      <w:pPr>
        <w:spacing w:after="200" w:line="276" w:lineRule="auto"/>
        <w:jc w:val="both"/>
        <w:rPr>
          <w:rFonts w:eastAsia="Calibri" w:cstheme="minorHAnsi"/>
          <w:color w:val="0070C0"/>
          <w:szCs w:val="20"/>
          <w:u w:val="single"/>
        </w:rPr>
      </w:pPr>
      <w:hyperlink r:id="rId14" w:history="1">
        <w:r w:rsidRPr="00902BE2">
          <w:rPr>
            <w:rFonts w:eastAsia="Calibri" w:cstheme="minorHAnsi"/>
            <w:color w:val="0070C0"/>
            <w:szCs w:val="20"/>
            <w:u w:val="single"/>
          </w:rPr>
          <w:t>https://justice.cz/web/msp/seznam-vf</w:t>
        </w:r>
      </w:hyperlink>
    </w:p>
    <w:p w14:paraId="009D7AFA" w14:textId="77777777" w:rsidR="00902BE2" w:rsidRPr="004E2EA0" w:rsidRDefault="00902BE2" w:rsidP="00902BE2">
      <w:pPr>
        <w:spacing w:after="200" w:line="276" w:lineRule="auto"/>
        <w:jc w:val="both"/>
        <w:rPr>
          <w:rFonts w:eastAsia="Calibri" w:cstheme="minorHAnsi"/>
          <w:szCs w:val="20"/>
        </w:rPr>
      </w:pPr>
      <w:r w:rsidRPr="004E2EA0">
        <w:rPr>
          <w:rFonts w:eastAsia="Calibri" w:cstheme="minorHAnsi"/>
          <w:szCs w:val="20"/>
        </w:rPr>
        <w:t>U vybraného dodavatele je možnost ověřit neexistenci střetu zájmů v evidenci skutečných majitelů dostupné na:</w:t>
      </w:r>
    </w:p>
    <w:p w14:paraId="348387C3" w14:textId="77777777" w:rsidR="00902BE2" w:rsidRPr="00902BE2" w:rsidRDefault="00902BE2" w:rsidP="00902BE2">
      <w:pPr>
        <w:spacing w:after="200" w:line="276" w:lineRule="auto"/>
        <w:jc w:val="both"/>
        <w:rPr>
          <w:rFonts w:eastAsia="Calibri" w:cstheme="minorHAnsi"/>
          <w:color w:val="0070C0"/>
          <w:szCs w:val="20"/>
          <w:u w:val="single"/>
        </w:rPr>
      </w:pPr>
      <w:hyperlink r:id="rId15" w:history="1">
        <w:r w:rsidRPr="00902BE2">
          <w:rPr>
            <w:rFonts w:eastAsia="Calibri" w:cstheme="minorHAnsi"/>
            <w:color w:val="0070C0"/>
            <w:szCs w:val="20"/>
            <w:u w:val="single"/>
          </w:rPr>
          <w:t>https://esm.justice.cz</w:t>
        </w:r>
      </w:hyperlink>
      <w:r w:rsidRPr="00902BE2">
        <w:rPr>
          <w:rFonts w:eastAsia="Calibri" w:cstheme="minorHAnsi"/>
          <w:color w:val="0070C0"/>
          <w:szCs w:val="20"/>
          <w:u w:val="single"/>
        </w:rPr>
        <w:t xml:space="preserve"> </w:t>
      </w:r>
    </w:p>
    <w:p w14:paraId="63234579" w14:textId="46B2161F" w:rsidR="00B02E3E" w:rsidRPr="00902BE2" w:rsidRDefault="00B02E3E" w:rsidP="00902BE2">
      <w:pPr>
        <w:rPr>
          <w:rFonts w:cstheme="minorHAnsi"/>
          <w:szCs w:val="20"/>
        </w:rPr>
      </w:pPr>
    </w:p>
    <w:sectPr w:rsidR="00B02E3E" w:rsidRPr="00902BE2" w:rsidSect="00D4371A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1785" w:right="1134" w:bottom="2378" w:left="1134" w:header="680" w:footer="680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2E201" w14:textId="77777777" w:rsidR="00AF015A" w:rsidRDefault="00AF015A" w:rsidP="00B95253">
      <w:pPr>
        <w:spacing w:after="0" w:line="240" w:lineRule="auto"/>
      </w:pPr>
      <w:r>
        <w:separator/>
      </w:r>
    </w:p>
  </w:endnote>
  <w:endnote w:type="continuationSeparator" w:id="0">
    <w:p w14:paraId="12740973" w14:textId="77777777" w:rsidR="00AF015A" w:rsidRDefault="00AF015A" w:rsidP="00B95253">
      <w:pPr>
        <w:spacing w:after="0" w:line="240" w:lineRule="auto"/>
      </w:pPr>
      <w:r>
        <w:continuationSeparator/>
      </w:r>
    </w:p>
  </w:endnote>
  <w:endnote w:type="continuationNotice" w:id="1">
    <w:p w14:paraId="1D9FF0CB" w14:textId="77777777" w:rsidR="00933CF3" w:rsidRDefault="00933C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Nadpis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GaramondItcTEELig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Garamond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 (Základní tex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2DECB" w14:textId="3C9273EE" w:rsidR="00576B3A" w:rsidRPr="00AE3848" w:rsidRDefault="00902BE2" w:rsidP="00576B3A">
    <w:pPr>
      <w:pStyle w:val="Zpat"/>
      <w:rPr>
        <w:szCs w:val="20"/>
      </w:rPr>
    </w:pPr>
    <w:r w:rsidRPr="00902BE2">
      <w:rPr>
        <w:rFonts w:eastAsia="Calibri" w:cs="Calibri"/>
        <w:szCs w:val="18"/>
      </w:rPr>
      <w:t>Příloha č. 3 ČP účastníka VŘ/ZŘ či cenového marketingu</w:t>
    </w:r>
    <w:r w:rsidR="004B6ADE">
      <w:tab/>
    </w:r>
    <w:r w:rsidR="00D4371A">
      <w:tab/>
    </w:r>
    <w:r w:rsidR="004B6ADE" w:rsidRPr="00174184">
      <w:t>Strana</w:t>
    </w:r>
    <w:r w:rsidR="004B6ADE" w:rsidRPr="00E03F41">
      <w:rPr>
        <w:szCs w:val="20"/>
      </w:rPr>
      <w:t xml:space="preserve"> </w:t>
    </w:r>
    <w:r w:rsidR="004B6ADE" w:rsidRPr="00E03F41">
      <w:rPr>
        <w:szCs w:val="20"/>
      </w:rPr>
      <w:fldChar w:fldCharType="begin"/>
    </w:r>
    <w:r w:rsidR="004B6ADE" w:rsidRPr="00E03F41">
      <w:rPr>
        <w:szCs w:val="20"/>
      </w:rPr>
      <w:instrText xml:space="preserve"> PAGE   \* MERGEFORMAT </w:instrText>
    </w:r>
    <w:r w:rsidR="004B6ADE" w:rsidRPr="00E03F41">
      <w:rPr>
        <w:szCs w:val="20"/>
      </w:rPr>
      <w:fldChar w:fldCharType="separate"/>
    </w:r>
    <w:r w:rsidR="004B6ADE">
      <w:rPr>
        <w:szCs w:val="20"/>
      </w:rPr>
      <w:t>1</w:t>
    </w:r>
    <w:r w:rsidR="004B6ADE" w:rsidRPr="00E03F41">
      <w:rPr>
        <w:szCs w:val="20"/>
      </w:rPr>
      <w:fldChar w:fldCharType="end"/>
    </w:r>
    <w:r w:rsidR="004B6ADE" w:rsidRPr="00E03F41">
      <w:rPr>
        <w:szCs w:val="20"/>
      </w:rPr>
      <w:t>/</w:t>
    </w:r>
    <w:r w:rsidR="004B6ADE" w:rsidRPr="00E03F41">
      <w:rPr>
        <w:szCs w:val="20"/>
      </w:rPr>
      <w:fldChar w:fldCharType="begin"/>
    </w:r>
    <w:r w:rsidR="004B6ADE" w:rsidRPr="00E03F41">
      <w:rPr>
        <w:szCs w:val="20"/>
      </w:rPr>
      <w:instrText xml:space="preserve"> NUMPAGES   \* MERGEFORMAT </w:instrText>
    </w:r>
    <w:r w:rsidR="004B6ADE" w:rsidRPr="00E03F41">
      <w:rPr>
        <w:szCs w:val="20"/>
      </w:rPr>
      <w:fldChar w:fldCharType="separate"/>
    </w:r>
    <w:r w:rsidR="004B6ADE">
      <w:rPr>
        <w:szCs w:val="20"/>
      </w:rPr>
      <w:t>3</w:t>
    </w:r>
    <w:r w:rsidR="004B6ADE" w:rsidRPr="00E03F41">
      <w:rPr>
        <w:noProof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6E6E5" w14:textId="49A3BA0B" w:rsidR="00576B3A" w:rsidRPr="004B6ADE" w:rsidRDefault="00902BE2" w:rsidP="00D4371A">
    <w:pPr>
      <w:pStyle w:val="Zpat"/>
      <w:tabs>
        <w:tab w:val="clear" w:pos="5273"/>
        <w:tab w:val="center" w:pos="6663"/>
      </w:tabs>
      <w:jc w:val="center"/>
    </w:pPr>
    <w:r w:rsidRPr="00902BE2">
      <w:rPr>
        <w:rFonts w:eastAsia="Calibri" w:cs="Calibri"/>
        <w:szCs w:val="18"/>
      </w:rPr>
      <w:t>Příloha č. 3 ČP účastníka VŘ/ZŘ či cenového marketingu</w:t>
    </w:r>
    <w:r w:rsidR="00D4371A">
      <w:tab/>
    </w:r>
    <w:r w:rsidR="00D4371A">
      <w:tab/>
    </w:r>
    <w:r w:rsidR="00D4371A" w:rsidRPr="00174184">
      <w:t>Strana</w:t>
    </w:r>
    <w:r w:rsidR="00D4371A" w:rsidRPr="00E03F41">
      <w:rPr>
        <w:szCs w:val="20"/>
      </w:rPr>
      <w:t xml:space="preserve"> </w:t>
    </w:r>
    <w:r w:rsidR="00D4371A" w:rsidRPr="00E03F41">
      <w:rPr>
        <w:szCs w:val="20"/>
      </w:rPr>
      <w:fldChar w:fldCharType="begin"/>
    </w:r>
    <w:r w:rsidR="00D4371A" w:rsidRPr="00E03F41">
      <w:rPr>
        <w:szCs w:val="20"/>
      </w:rPr>
      <w:instrText xml:space="preserve"> PAGE   \* MERGEFORMAT </w:instrText>
    </w:r>
    <w:r w:rsidR="00D4371A" w:rsidRPr="00E03F41">
      <w:rPr>
        <w:szCs w:val="20"/>
      </w:rPr>
      <w:fldChar w:fldCharType="separate"/>
    </w:r>
    <w:r w:rsidR="00D4371A">
      <w:rPr>
        <w:szCs w:val="20"/>
      </w:rPr>
      <w:t>1</w:t>
    </w:r>
    <w:r w:rsidR="00D4371A" w:rsidRPr="00E03F41">
      <w:rPr>
        <w:szCs w:val="20"/>
      </w:rPr>
      <w:fldChar w:fldCharType="end"/>
    </w:r>
    <w:r w:rsidR="00D4371A" w:rsidRPr="00E03F41">
      <w:rPr>
        <w:szCs w:val="20"/>
      </w:rPr>
      <w:t>/</w:t>
    </w:r>
    <w:r w:rsidR="00D4371A" w:rsidRPr="00E03F41">
      <w:rPr>
        <w:szCs w:val="20"/>
      </w:rPr>
      <w:fldChar w:fldCharType="begin"/>
    </w:r>
    <w:r w:rsidR="00D4371A" w:rsidRPr="00E03F41">
      <w:rPr>
        <w:szCs w:val="20"/>
      </w:rPr>
      <w:instrText xml:space="preserve"> NUMPAGES   \* MERGEFORMAT </w:instrText>
    </w:r>
    <w:r w:rsidR="00D4371A" w:rsidRPr="00E03F41">
      <w:rPr>
        <w:szCs w:val="20"/>
      </w:rPr>
      <w:fldChar w:fldCharType="separate"/>
    </w:r>
    <w:r w:rsidR="00D4371A">
      <w:rPr>
        <w:szCs w:val="20"/>
      </w:rPr>
      <w:t>2</w:t>
    </w:r>
    <w:r w:rsidR="00D4371A" w:rsidRPr="00E03F41">
      <w:rPr>
        <w:noProof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0CDE5" w14:textId="77777777" w:rsidR="00AF015A" w:rsidRDefault="00AF015A" w:rsidP="00B95253">
      <w:pPr>
        <w:spacing w:after="0" w:line="240" w:lineRule="auto"/>
      </w:pPr>
      <w:r>
        <w:separator/>
      </w:r>
    </w:p>
  </w:footnote>
  <w:footnote w:type="continuationSeparator" w:id="0">
    <w:p w14:paraId="6BC2F5CE" w14:textId="77777777" w:rsidR="00AF015A" w:rsidRDefault="00AF015A" w:rsidP="00B95253">
      <w:pPr>
        <w:spacing w:after="0" w:line="240" w:lineRule="auto"/>
      </w:pPr>
      <w:r>
        <w:continuationSeparator/>
      </w:r>
    </w:p>
  </w:footnote>
  <w:footnote w:type="continuationNotice" w:id="1">
    <w:p w14:paraId="29E3EB50" w14:textId="77777777" w:rsidR="00933CF3" w:rsidRDefault="00933CF3">
      <w:pPr>
        <w:spacing w:after="0" w:line="240" w:lineRule="auto"/>
      </w:pPr>
    </w:p>
  </w:footnote>
  <w:footnote w:id="2">
    <w:p w14:paraId="34FC0D7F" w14:textId="77777777" w:rsidR="00902BE2" w:rsidRPr="00D025C9" w:rsidRDefault="00902BE2" w:rsidP="00902BE2">
      <w:pPr>
        <w:pStyle w:val="Textpoznpodarou"/>
        <w:rPr>
          <w:sz w:val="16"/>
          <w:szCs w:val="16"/>
        </w:rPr>
      </w:pPr>
      <w:r w:rsidRPr="00902BE2">
        <w:rPr>
          <w:rStyle w:val="Znakapoznpodarou"/>
          <w:sz w:val="12"/>
          <w:szCs w:val="12"/>
        </w:rPr>
        <w:footnoteRef/>
      </w:r>
      <w:r w:rsidRPr="00D025C9">
        <w:rPr>
          <w:sz w:val="16"/>
          <w:szCs w:val="16"/>
        </w:rPr>
        <w:t xml:space="preserve"> Doporučuje se vyžádat si v rámci nabídek od všech účastníků.  </w:t>
      </w:r>
    </w:p>
  </w:footnote>
  <w:footnote w:id="3">
    <w:p w14:paraId="449E9552" w14:textId="77777777" w:rsidR="00902BE2" w:rsidRPr="00D025C9" w:rsidRDefault="00902BE2" w:rsidP="00902BE2">
      <w:pPr>
        <w:pStyle w:val="Textpoznpodarou"/>
        <w:rPr>
          <w:sz w:val="16"/>
          <w:szCs w:val="16"/>
        </w:rPr>
      </w:pPr>
      <w:r w:rsidRPr="00902BE2">
        <w:rPr>
          <w:rStyle w:val="Znakapoznpodarou"/>
          <w:sz w:val="12"/>
          <w:szCs w:val="12"/>
        </w:rPr>
        <w:footnoteRef/>
      </w:r>
      <w:r w:rsidRPr="00D025C9">
        <w:rPr>
          <w:sz w:val="16"/>
          <w:szCs w:val="16"/>
        </w:rPr>
        <w:t xml:space="preserve"> Platí pouze pro účastníky zadávacího řízení (zadáváno dle ZZVZ) a veřejné zakázky malého rozsahu</w:t>
      </w:r>
    </w:p>
  </w:footnote>
  <w:footnote w:id="4">
    <w:p w14:paraId="12D33442" w14:textId="77777777" w:rsidR="00902BE2" w:rsidRDefault="00902BE2" w:rsidP="00902BE2">
      <w:pPr>
        <w:pStyle w:val="Textpoznpodarou"/>
      </w:pPr>
      <w:r w:rsidRPr="00902BE2">
        <w:rPr>
          <w:rStyle w:val="Znakapoznpodarou"/>
          <w:sz w:val="12"/>
          <w:szCs w:val="12"/>
        </w:rPr>
        <w:footnoteRef/>
      </w:r>
      <w:r w:rsidRPr="00D025C9">
        <w:rPr>
          <w:sz w:val="16"/>
          <w:szCs w:val="16"/>
        </w:rPr>
        <w:t xml:space="preserve"> Platí pouze pro účastníky zadávacího řízení (zadáváno dle ZZVZ) a veřejné zakázky malého rozsahu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7F23F" w14:textId="77777777" w:rsidR="00D202F2" w:rsidRDefault="00D202F2">
    <w:pPr>
      <w:pStyle w:val="Zhlav"/>
    </w:pPr>
    <w:r w:rsidRPr="00617F8A">
      <w:rPr>
        <w:noProof/>
        <w:color w:val="C00000"/>
        <w:sz w:val="30"/>
        <w:szCs w:val="30"/>
      </w:rPr>
      <mc:AlternateContent>
        <mc:Choice Requires="wps">
          <w:drawing>
            <wp:anchor distT="0" distB="0" distL="114300" distR="114300" simplePos="0" relativeHeight="251658246" behindDoc="0" locked="1" layoutInCell="1" allowOverlap="1" wp14:anchorId="325D740E" wp14:editId="463A13DA">
              <wp:simplePos x="0" y="0"/>
              <wp:positionH relativeFrom="page">
                <wp:posOffset>0</wp:posOffset>
              </wp:positionH>
              <wp:positionV relativeFrom="page">
                <wp:posOffset>7129145</wp:posOffset>
              </wp:positionV>
              <wp:extent cx="252000" cy="0"/>
              <wp:effectExtent l="0" t="0" r="15240" b="12700"/>
              <wp:wrapNone/>
              <wp:docPr id="25" name="Přímá spojnice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953FE0C" id="Přímá spojnice 25" o:spid="_x0000_s1026" style="position:absolute;z-index:25165824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561.35pt" to="19.8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HQxxjrcAAAACQ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617F8A">
      <w:rPr>
        <w:noProof/>
        <w:color w:val="C00000"/>
        <w:sz w:val="30"/>
        <w:szCs w:val="30"/>
      </w:rPr>
      <mc:AlternateContent>
        <mc:Choice Requires="wps">
          <w:drawing>
            <wp:anchor distT="0" distB="0" distL="114300" distR="114300" simplePos="0" relativeHeight="251658245" behindDoc="0" locked="1" layoutInCell="1" allowOverlap="1" wp14:anchorId="3D187913" wp14:editId="6EE99070">
              <wp:simplePos x="0" y="0"/>
              <wp:positionH relativeFrom="page">
                <wp:posOffset>0</wp:posOffset>
              </wp:positionH>
              <wp:positionV relativeFrom="page">
                <wp:posOffset>5346700</wp:posOffset>
              </wp:positionV>
              <wp:extent cx="252000" cy="0"/>
              <wp:effectExtent l="0" t="0" r="15240" b="12700"/>
              <wp:wrapNone/>
              <wp:docPr id="24" name="Přímá spojnic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689D029" id="Přímá spojnice 24" o:spid="_x0000_s1026" style="position:absolute;z-index:25165824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421pt" to="19.8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CCAclHcAAAABw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617F8A">
      <w:rPr>
        <w:noProof/>
        <w:color w:val="C00000"/>
        <w:sz w:val="30"/>
        <w:szCs w:val="30"/>
      </w:rPr>
      <mc:AlternateContent>
        <mc:Choice Requires="wps">
          <w:drawing>
            <wp:anchor distT="0" distB="0" distL="114300" distR="114300" simplePos="0" relativeHeight="251658244" behindDoc="0" locked="1" layoutInCell="1" allowOverlap="1" wp14:anchorId="1156FDEB" wp14:editId="5157E322">
              <wp:simplePos x="0" y="0"/>
              <wp:positionH relativeFrom="page">
                <wp:posOffset>0</wp:posOffset>
              </wp:positionH>
              <wp:positionV relativeFrom="page">
                <wp:posOffset>3564255</wp:posOffset>
              </wp:positionV>
              <wp:extent cx="252000" cy="0"/>
              <wp:effectExtent l="0" t="0" r="15240" b="12700"/>
              <wp:wrapNone/>
              <wp:docPr id="23" name="Přímá spojnic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1853FFF" id="Přímá spojnice 23" o:spid="_x0000_s1026" style="position:absolute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280.65pt" to="19.8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CJWZQPcAAAABw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13B42" w14:textId="77777777" w:rsidR="00FA61C5" w:rsidRDefault="00FA61C5" w:rsidP="00FA61C5">
    <w:pPr>
      <w:pStyle w:val="Zhlav"/>
    </w:pPr>
    <w:r>
      <w:rPr>
        <w:noProof/>
      </w:rPr>
      <w:drawing>
        <wp:anchor distT="0" distB="0" distL="114300" distR="114300" simplePos="0" relativeHeight="251658248" behindDoc="1" locked="0" layoutInCell="1" allowOverlap="1" wp14:anchorId="33B1631F" wp14:editId="373478F3">
          <wp:simplePos x="0" y="0"/>
          <wp:positionH relativeFrom="column">
            <wp:posOffset>4831782</wp:posOffset>
          </wp:positionH>
          <wp:positionV relativeFrom="paragraph">
            <wp:posOffset>-15875</wp:posOffset>
          </wp:positionV>
          <wp:extent cx="1288415" cy="474980"/>
          <wp:effectExtent l="0" t="0" r="0" b="0"/>
          <wp:wrapNone/>
          <wp:docPr id="3" name="Grafický objekt 9" descr="Obsah obrázku Písmo, Grafika, symbol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cký objekt 9" descr="Obsah obrázku Písmo, Grafika, symbol, logo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8415" cy="474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55EA3">
      <w:rPr>
        <w:noProof/>
        <w:color w:val="009F4D"/>
        <w:sz w:val="30"/>
        <w:szCs w:val="30"/>
      </w:rPr>
      <w:drawing>
        <wp:anchor distT="0" distB="0" distL="114300" distR="114300" simplePos="0" relativeHeight="251658247" behindDoc="1" locked="0" layoutInCell="1" allowOverlap="1" wp14:anchorId="7310D033" wp14:editId="67103122">
          <wp:simplePos x="0" y="0"/>
          <wp:positionH relativeFrom="column">
            <wp:posOffset>5080</wp:posOffset>
          </wp:positionH>
          <wp:positionV relativeFrom="paragraph">
            <wp:posOffset>-16644</wp:posOffset>
          </wp:positionV>
          <wp:extent cx="1273810" cy="474980"/>
          <wp:effectExtent l="0" t="0" r="0" b="0"/>
          <wp:wrapNone/>
          <wp:docPr id="4" name="Grafický objekt 8" descr="Obsah obrázku Písmo, text, Grafika, bílé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cký objekt 8" descr="Obsah obrázku Písmo, text, Grafika, bílé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810" cy="474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Mkatabulky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962"/>
    </w:tblGrid>
    <w:tr w:rsidR="00FA61C5" w:rsidRPr="00E564C5" w14:paraId="2DA88E79" w14:textId="77777777" w:rsidTr="00BB611C">
      <w:trPr>
        <w:trHeight w:val="511"/>
        <w:jc w:val="center"/>
      </w:trPr>
      <w:tc>
        <w:tcPr>
          <w:tcW w:w="4962" w:type="dxa"/>
          <w:vAlign w:val="bottom"/>
        </w:tcPr>
        <w:p w14:paraId="30FB2433" w14:textId="56B430D2" w:rsidR="00FA61C5" w:rsidRPr="00E564C5" w:rsidRDefault="00FA61C5" w:rsidP="00FA61C5">
          <w:pPr>
            <w:pStyle w:val="Zhlav"/>
            <w:ind w:left="1" w:hanging="1"/>
          </w:pPr>
        </w:p>
      </w:tc>
    </w:tr>
  </w:tbl>
  <w:p w14:paraId="366E788C" w14:textId="77777777" w:rsidR="00670DF3" w:rsidRPr="00902BE2" w:rsidRDefault="00670DF3" w:rsidP="00670DF3">
    <w:pPr>
      <w:pStyle w:val="Zhlav"/>
      <w:rPr>
        <w:color w:val="000000"/>
        <w:sz w:val="24"/>
        <w:szCs w:val="24"/>
      </w:rPr>
    </w:pPr>
    <w:r>
      <w:t xml:space="preserve">  </w:t>
    </w:r>
  </w:p>
  <w:p w14:paraId="47135C5D" w14:textId="77777777" w:rsidR="00B95253" w:rsidRDefault="00F43476">
    <w:pPr>
      <w:pStyle w:val="Zhlav"/>
    </w:pPr>
    <w:r w:rsidRPr="00617F8A">
      <w:rPr>
        <w:noProof/>
        <w:color w:val="C00000"/>
        <w:sz w:val="30"/>
        <w:szCs w:val="30"/>
      </w:rPr>
      <mc:AlternateContent>
        <mc:Choice Requires="wps">
          <w:drawing>
            <wp:anchor distT="0" distB="0" distL="114300" distR="114300" simplePos="0" relativeHeight="251658243" behindDoc="0" locked="1" layoutInCell="1" allowOverlap="1" wp14:anchorId="7339C1E3" wp14:editId="09D007D2">
              <wp:simplePos x="0" y="0"/>
              <wp:positionH relativeFrom="page">
                <wp:posOffset>0</wp:posOffset>
              </wp:positionH>
              <wp:positionV relativeFrom="page">
                <wp:posOffset>5346700</wp:posOffset>
              </wp:positionV>
              <wp:extent cx="252000" cy="0"/>
              <wp:effectExtent l="0" t="0" r="15240" b="12700"/>
              <wp:wrapNone/>
              <wp:docPr id="22" name="Přímá spojnic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7A5465D" id="Přímá spojnice 22" o:spid="_x0000_s1026" style="position:absolute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421pt" to="19.8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CCAclHcAAAABw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617F8A">
      <w:rPr>
        <w:noProof/>
        <w:sz w:val="30"/>
        <w:szCs w:val="30"/>
      </w:rPr>
      <mc:AlternateContent>
        <mc:Choice Requires="wps">
          <w:drawing>
            <wp:anchor distT="0" distB="0" distL="114300" distR="114300" simplePos="0" relativeHeight="251658241" behindDoc="0" locked="1" layoutInCell="1" allowOverlap="1" wp14:anchorId="0CC8BB90" wp14:editId="0BD0469A">
              <wp:simplePos x="0" y="0"/>
              <wp:positionH relativeFrom="page">
                <wp:posOffset>0</wp:posOffset>
              </wp:positionH>
              <wp:positionV relativeFrom="page">
                <wp:posOffset>7129145</wp:posOffset>
              </wp:positionV>
              <wp:extent cx="252000" cy="0"/>
              <wp:effectExtent l="0" t="0" r="15240" b="12700"/>
              <wp:wrapNone/>
              <wp:docPr id="20" name="Přímá spojnic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EC89E00" id="Přímá spojnice 20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561.35pt" to="19.8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HQxxjrcAAAACQ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617F8A">
      <w:rPr>
        <w:noProof/>
        <w:sz w:val="30"/>
        <w:szCs w:val="3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03139C4" wp14:editId="0B81FA69">
              <wp:simplePos x="0" y="0"/>
              <wp:positionH relativeFrom="page">
                <wp:posOffset>0</wp:posOffset>
              </wp:positionH>
              <wp:positionV relativeFrom="page">
                <wp:posOffset>7129145</wp:posOffset>
              </wp:positionV>
              <wp:extent cx="180000" cy="0"/>
              <wp:effectExtent l="0" t="0" r="10795" b="12700"/>
              <wp:wrapNone/>
              <wp:docPr id="19" name="Přímá spojnic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>
                        <a:solidFill>
                          <a:srgbClr val="00B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FCBC797" id="Přímá spojnice 1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561.35pt" to="14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" strokecolor="#00b050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617F8A" w:rsidRPr="00614099">
      <w:rPr>
        <w:noProof/>
        <w:color w:val="009F4D"/>
        <w:sz w:val="30"/>
        <w:szCs w:val="30"/>
      </w:rPr>
      <mc:AlternateContent>
        <mc:Choice Requires="wps">
          <w:drawing>
            <wp:anchor distT="0" distB="0" distL="114300" distR="114300" simplePos="0" relativeHeight="251658242" behindDoc="0" locked="1" layoutInCell="1" allowOverlap="1" wp14:anchorId="14703855" wp14:editId="302DD279">
              <wp:simplePos x="0" y="0"/>
              <wp:positionH relativeFrom="page">
                <wp:posOffset>0</wp:posOffset>
              </wp:positionH>
              <wp:positionV relativeFrom="page">
                <wp:posOffset>3564255</wp:posOffset>
              </wp:positionV>
              <wp:extent cx="252000" cy="0"/>
              <wp:effectExtent l="0" t="0" r="15240" b="12700"/>
              <wp:wrapNone/>
              <wp:docPr id="21" name="Přímá spojnic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07B637B" id="Přímá spojnice 21" o:spid="_x0000_s1026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280.65pt" to="19.8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CJWZQPcAAAABw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F41FA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CF61A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61C7A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310E69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812567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FCCEF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CDE99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630442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AF489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4D492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2AC83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294B51"/>
    <w:multiLevelType w:val="multilevel"/>
    <w:tmpl w:val="B7DE3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06BE635E"/>
    <w:multiLevelType w:val="hybridMultilevel"/>
    <w:tmpl w:val="DF9AC43A"/>
    <w:lvl w:ilvl="0" w:tplc="71D21A6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2166E4"/>
    <w:multiLevelType w:val="multilevel"/>
    <w:tmpl w:val="1D8833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FD653B"/>
    <w:multiLevelType w:val="singleLevel"/>
    <w:tmpl w:val="9CD8733E"/>
    <w:lvl w:ilvl="0">
      <w:start w:val="1"/>
      <w:numFmt w:val="bullet"/>
      <w:lvlText w:val="■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</w:rPr>
    </w:lvl>
  </w:abstractNum>
  <w:abstractNum w:abstractNumId="14" w15:restartNumberingAfterBreak="0">
    <w:nsid w:val="1A6B1DEE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 w15:restartNumberingAfterBreak="0">
    <w:nsid w:val="1C6505C9"/>
    <w:multiLevelType w:val="hybridMultilevel"/>
    <w:tmpl w:val="79148B9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B50F08"/>
    <w:multiLevelType w:val="multilevel"/>
    <w:tmpl w:val="B7DE3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1FEE1270"/>
    <w:multiLevelType w:val="multilevel"/>
    <w:tmpl w:val="C5189D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8" w15:restartNumberingAfterBreak="0">
    <w:nsid w:val="2BFD32D1"/>
    <w:multiLevelType w:val="hybridMultilevel"/>
    <w:tmpl w:val="8BACB8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7B256A"/>
    <w:multiLevelType w:val="hybridMultilevel"/>
    <w:tmpl w:val="9C0604C0"/>
    <w:lvl w:ilvl="0" w:tplc="F1EA5672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141BA3"/>
    <w:multiLevelType w:val="multilevel"/>
    <w:tmpl w:val="F6E41E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Nadpispodkapitoly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pStyle w:val="Nadpispodkapitoly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1" w15:restartNumberingAfterBreak="0">
    <w:nsid w:val="3A2F5F24"/>
    <w:multiLevelType w:val="multilevel"/>
    <w:tmpl w:val="B7DE3994"/>
    <w:styleLink w:val="Aktulnseznam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3D9C40BA"/>
    <w:multiLevelType w:val="hybridMultilevel"/>
    <w:tmpl w:val="B6C644F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346172"/>
    <w:multiLevelType w:val="hybridMultilevel"/>
    <w:tmpl w:val="4A2E2A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76965"/>
    <w:multiLevelType w:val="hybridMultilevel"/>
    <w:tmpl w:val="564AB4D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1E2663"/>
    <w:multiLevelType w:val="multilevel"/>
    <w:tmpl w:val="F6E41E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6" w15:restartNumberingAfterBreak="0">
    <w:nsid w:val="465D2D09"/>
    <w:multiLevelType w:val="hybridMultilevel"/>
    <w:tmpl w:val="C69CC9AE"/>
    <w:lvl w:ilvl="0" w:tplc="41EEAE48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2D3F3E"/>
    <w:multiLevelType w:val="multilevel"/>
    <w:tmpl w:val="B58EC0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8" w15:restartNumberingAfterBreak="0">
    <w:nsid w:val="563E402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7454D5C"/>
    <w:multiLevelType w:val="hybridMultilevel"/>
    <w:tmpl w:val="2E889D9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A746AA8"/>
    <w:multiLevelType w:val="multilevel"/>
    <w:tmpl w:val="6C44FD04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862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1" w15:restartNumberingAfterBreak="0">
    <w:nsid w:val="5C1C6E2C"/>
    <w:multiLevelType w:val="multilevel"/>
    <w:tmpl w:val="D8C800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5011A"/>
    <w:multiLevelType w:val="hybridMultilevel"/>
    <w:tmpl w:val="AFEED8FC"/>
    <w:lvl w:ilvl="0" w:tplc="25D845F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E72DAF"/>
    <w:multiLevelType w:val="hybridMultilevel"/>
    <w:tmpl w:val="BECE9A7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164C17"/>
    <w:multiLevelType w:val="multilevel"/>
    <w:tmpl w:val="C4208878"/>
    <w:lvl w:ilvl="0">
      <w:start w:val="1"/>
      <w:numFmt w:val="decimal"/>
      <w:pStyle w:val="NADPISKAPITOLY"/>
      <w:lvlText w:val="%1."/>
      <w:lvlJc w:val="left"/>
      <w:pPr>
        <w:ind w:left="360" w:hanging="360"/>
      </w:pPr>
    </w:lvl>
    <w:lvl w:ilvl="1">
      <w:start w:val="1"/>
      <w:numFmt w:val="decimal"/>
      <w:pStyle w:val="Nadpispodkapitoly14bod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78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7472A15"/>
    <w:multiLevelType w:val="hybridMultilevel"/>
    <w:tmpl w:val="01EAAD4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5548200">
    <w:abstractNumId w:val="4"/>
  </w:num>
  <w:num w:numId="2" w16cid:durableId="1916747213">
    <w:abstractNumId w:val="5"/>
  </w:num>
  <w:num w:numId="3" w16cid:durableId="1358239209">
    <w:abstractNumId w:val="6"/>
  </w:num>
  <w:num w:numId="4" w16cid:durableId="1681466256">
    <w:abstractNumId w:val="7"/>
  </w:num>
  <w:num w:numId="5" w16cid:durableId="940188607">
    <w:abstractNumId w:val="9"/>
  </w:num>
  <w:num w:numId="6" w16cid:durableId="127554191">
    <w:abstractNumId w:val="0"/>
  </w:num>
  <w:num w:numId="7" w16cid:durableId="1621953345">
    <w:abstractNumId w:val="1"/>
  </w:num>
  <w:num w:numId="8" w16cid:durableId="204758586">
    <w:abstractNumId w:val="2"/>
  </w:num>
  <w:num w:numId="9" w16cid:durableId="1314481987">
    <w:abstractNumId w:val="3"/>
  </w:num>
  <w:num w:numId="10" w16cid:durableId="1515652623">
    <w:abstractNumId w:val="8"/>
  </w:num>
  <w:num w:numId="11" w16cid:durableId="793133399">
    <w:abstractNumId w:val="13"/>
  </w:num>
  <w:num w:numId="12" w16cid:durableId="1603993829">
    <w:abstractNumId w:val="14"/>
  </w:num>
  <w:num w:numId="13" w16cid:durableId="1373849847">
    <w:abstractNumId w:val="32"/>
  </w:num>
  <w:num w:numId="14" w16cid:durableId="2073694822">
    <w:abstractNumId w:val="35"/>
  </w:num>
  <w:num w:numId="15" w16cid:durableId="108552350">
    <w:abstractNumId w:val="22"/>
  </w:num>
  <w:num w:numId="16" w16cid:durableId="1963996079">
    <w:abstractNumId w:val="26"/>
  </w:num>
  <w:num w:numId="17" w16cid:durableId="1167208471">
    <w:abstractNumId w:val="33"/>
  </w:num>
  <w:num w:numId="18" w16cid:durableId="1646816149">
    <w:abstractNumId w:val="24"/>
  </w:num>
  <w:num w:numId="19" w16cid:durableId="1187332315">
    <w:abstractNumId w:val="11"/>
  </w:num>
  <w:num w:numId="20" w16cid:durableId="2068986660">
    <w:abstractNumId w:val="15"/>
  </w:num>
  <w:num w:numId="21" w16cid:durableId="1418211391">
    <w:abstractNumId w:val="18"/>
  </w:num>
  <w:num w:numId="22" w16cid:durableId="1061056895">
    <w:abstractNumId w:val="29"/>
  </w:num>
  <w:num w:numId="23" w16cid:durableId="284044170">
    <w:abstractNumId w:val="19"/>
  </w:num>
  <w:num w:numId="24" w16cid:durableId="147483013">
    <w:abstractNumId w:val="12"/>
  </w:num>
  <w:num w:numId="25" w16cid:durableId="1262562932">
    <w:abstractNumId w:val="19"/>
    <w:lvlOverride w:ilvl="0">
      <w:startOverride w:val="1"/>
    </w:lvlOverride>
  </w:num>
  <w:num w:numId="26" w16cid:durableId="1593514170">
    <w:abstractNumId w:val="30"/>
  </w:num>
  <w:num w:numId="27" w16cid:durableId="413625096">
    <w:abstractNumId w:val="31"/>
  </w:num>
  <w:num w:numId="28" w16cid:durableId="1927566611">
    <w:abstractNumId w:val="10"/>
  </w:num>
  <w:num w:numId="29" w16cid:durableId="1093822460">
    <w:abstractNumId w:val="20"/>
  </w:num>
  <w:num w:numId="30" w16cid:durableId="546528485">
    <w:abstractNumId w:val="16"/>
  </w:num>
  <w:num w:numId="31" w16cid:durableId="451897007">
    <w:abstractNumId w:val="27"/>
  </w:num>
  <w:num w:numId="32" w16cid:durableId="1414666440">
    <w:abstractNumId w:val="17"/>
  </w:num>
  <w:num w:numId="33" w16cid:durableId="11737730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08705605">
    <w:abstractNumId w:val="25"/>
  </w:num>
  <w:num w:numId="35" w16cid:durableId="1645620293">
    <w:abstractNumId w:val="28"/>
  </w:num>
  <w:num w:numId="36" w16cid:durableId="1080254559">
    <w:abstractNumId w:val="34"/>
  </w:num>
  <w:num w:numId="37" w16cid:durableId="1272324681">
    <w:abstractNumId w:val="21"/>
  </w:num>
  <w:num w:numId="38" w16cid:durableId="20107174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15A"/>
    <w:rsid w:val="00011768"/>
    <w:rsid w:val="00017C0C"/>
    <w:rsid w:val="000209E9"/>
    <w:rsid w:val="000278F8"/>
    <w:rsid w:val="00034FC5"/>
    <w:rsid w:val="00037CC8"/>
    <w:rsid w:val="00045B6A"/>
    <w:rsid w:val="00051948"/>
    <w:rsid w:val="00053CCC"/>
    <w:rsid w:val="00055729"/>
    <w:rsid w:val="00063B19"/>
    <w:rsid w:val="00070C47"/>
    <w:rsid w:val="0009248A"/>
    <w:rsid w:val="000E127E"/>
    <w:rsid w:val="000E5715"/>
    <w:rsid w:val="000E63FF"/>
    <w:rsid w:val="000E7B93"/>
    <w:rsid w:val="000F0949"/>
    <w:rsid w:val="000F1A8F"/>
    <w:rsid w:val="000F67AF"/>
    <w:rsid w:val="00105A10"/>
    <w:rsid w:val="001159E2"/>
    <w:rsid w:val="00116140"/>
    <w:rsid w:val="001168DF"/>
    <w:rsid w:val="0012041F"/>
    <w:rsid w:val="00134C12"/>
    <w:rsid w:val="00137E5F"/>
    <w:rsid w:val="00162089"/>
    <w:rsid w:val="00174184"/>
    <w:rsid w:val="001904CB"/>
    <w:rsid w:val="001A0AD8"/>
    <w:rsid w:val="001A30FA"/>
    <w:rsid w:val="001B3511"/>
    <w:rsid w:val="001D5303"/>
    <w:rsid w:val="001E5CAF"/>
    <w:rsid w:val="001F164C"/>
    <w:rsid w:val="001F67CA"/>
    <w:rsid w:val="00203035"/>
    <w:rsid w:val="0020591C"/>
    <w:rsid w:val="0022312C"/>
    <w:rsid w:val="00225CE9"/>
    <w:rsid w:val="00227157"/>
    <w:rsid w:val="00233EF1"/>
    <w:rsid w:val="00235300"/>
    <w:rsid w:val="00241B0B"/>
    <w:rsid w:val="00246EA7"/>
    <w:rsid w:val="00254199"/>
    <w:rsid w:val="00256CEC"/>
    <w:rsid w:val="002631BB"/>
    <w:rsid w:val="0026684C"/>
    <w:rsid w:val="00267507"/>
    <w:rsid w:val="0029309C"/>
    <w:rsid w:val="002950B5"/>
    <w:rsid w:val="002A5A0A"/>
    <w:rsid w:val="002D4E29"/>
    <w:rsid w:val="002E669F"/>
    <w:rsid w:val="00306B78"/>
    <w:rsid w:val="00307AAC"/>
    <w:rsid w:val="00315327"/>
    <w:rsid w:val="0034443B"/>
    <w:rsid w:val="00347862"/>
    <w:rsid w:val="00371D50"/>
    <w:rsid w:val="00380929"/>
    <w:rsid w:val="003B3100"/>
    <w:rsid w:val="003C302C"/>
    <w:rsid w:val="003C7C1E"/>
    <w:rsid w:val="003E5424"/>
    <w:rsid w:val="003F1CBE"/>
    <w:rsid w:val="00406487"/>
    <w:rsid w:val="004069B5"/>
    <w:rsid w:val="0046372B"/>
    <w:rsid w:val="004750AE"/>
    <w:rsid w:val="00476D06"/>
    <w:rsid w:val="00481E37"/>
    <w:rsid w:val="00494944"/>
    <w:rsid w:val="004A065B"/>
    <w:rsid w:val="004A5EC4"/>
    <w:rsid w:val="004A7CEE"/>
    <w:rsid w:val="004B5081"/>
    <w:rsid w:val="004B6ADE"/>
    <w:rsid w:val="004C7C72"/>
    <w:rsid w:val="004E2EA0"/>
    <w:rsid w:val="004F45DD"/>
    <w:rsid w:val="00522C61"/>
    <w:rsid w:val="005348B4"/>
    <w:rsid w:val="005351E8"/>
    <w:rsid w:val="00542CA6"/>
    <w:rsid w:val="00544925"/>
    <w:rsid w:val="00555D57"/>
    <w:rsid w:val="00571A09"/>
    <w:rsid w:val="00576B3A"/>
    <w:rsid w:val="00582700"/>
    <w:rsid w:val="005860B2"/>
    <w:rsid w:val="00591AF2"/>
    <w:rsid w:val="005C0E04"/>
    <w:rsid w:val="005E0A3F"/>
    <w:rsid w:val="005E4AB6"/>
    <w:rsid w:val="005F59B5"/>
    <w:rsid w:val="005F7902"/>
    <w:rsid w:val="00600477"/>
    <w:rsid w:val="00601D23"/>
    <w:rsid w:val="00605E64"/>
    <w:rsid w:val="00607A24"/>
    <w:rsid w:val="00614099"/>
    <w:rsid w:val="00617B8D"/>
    <w:rsid w:val="00617F8A"/>
    <w:rsid w:val="0063204E"/>
    <w:rsid w:val="00653AB4"/>
    <w:rsid w:val="0066087B"/>
    <w:rsid w:val="00670DF3"/>
    <w:rsid w:val="006725D4"/>
    <w:rsid w:val="00683783"/>
    <w:rsid w:val="00692E10"/>
    <w:rsid w:val="006A66C5"/>
    <w:rsid w:val="006C74FD"/>
    <w:rsid w:val="006D25D8"/>
    <w:rsid w:val="006D4C12"/>
    <w:rsid w:val="006F273B"/>
    <w:rsid w:val="0070115A"/>
    <w:rsid w:val="007023D6"/>
    <w:rsid w:val="00734D49"/>
    <w:rsid w:val="00743E02"/>
    <w:rsid w:val="00744C00"/>
    <w:rsid w:val="00783CBC"/>
    <w:rsid w:val="00791C74"/>
    <w:rsid w:val="007A08D1"/>
    <w:rsid w:val="007B740C"/>
    <w:rsid w:val="007C2533"/>
    <w:rsid w:val="007C2E43"/>
    <w:rsid w:val="007E49E3"/>
    <w:rsid w:val="00800053"/>
    <w:rsid w:val="0080440B"/>
    <w:rsid w:val="00824F86"/>
    <w:rsid w:val="00841BF2"/>
    <w:rsid w:val="00844689"/>
    <w:rsid w:val="00854E02"/>
    <w:rsid w:val="00860ED8"/>
    <w:rsid w:val="00863EA9"/>
    <w:rsid w:val="008677D7"/>
    <w:rsid w:val="0087009E"/>
    <w:rsid w:val="00870AE5"/>
    <w:rsid w:val="00872B1B"/>
    <w:rsid w:val="008735F4"/>
    <w:rsid w:val="008757D7"/>
    <w:rsid w:val="00893C57"/>
    <w:rsid w:val="008B4E1B"/>
    <w:rsid w:val="008C1354"/>
    <w:rsid w:val="008C2DFD"/>
    <w:rsid w:val="008C77EA"/>
    <w:rsid w:val="008E5904"/>
    <w:rsid w:val="00902BE2"/>
    <w:rsid w:val="00912936"/>
    <w:rsid w:val="00920C25"/>
    <w:rsid w:val="009216C3"/>
    <w:rsid w:val="0093006F"/>
    <w:rsid w:val="00933CF3"/>
    <w:rsid w:val="00945368"/>
    <w:rsid w:val="00945DAE"/>
    <w:rsid w:val="009711F9"/>
    <w:rsid w:val="00971C31"/>
    <w:rsid w:val="00972715"/>
    <w:rsid w:val="009B05CD"/>
    <w:rsid w:val="009C1449"/>
    <w:rsid w:val="009D0C5A"/>
    <w:rsid w:val="009E44AC"/>
    <w:rsid w:val="009F379D"/>
    <w:rsid w:val="00A25B56"/>
    <w:rsid w:val="00A6171C"/>
    <w:rsid w:val="00A72B0D"/>
    <w:rsid w:val="00AA37B2"/>
    <w:rsid w:val="00AA5D81"/>
    <w:rsid w:val="00AD4FE9"/>
    <w:rsid w:val="00AD5C89"/>
    <w:rsid w:val="00AE23C5"/>
    <w:rsid w:val="00AE3848"/>
    <w:rsid w:val="00AF015A"/>
    <w:rsid w:val="00AF21B7"/>
    <w:rsid w:val="00AF3514"/>
    <w:rsid w:val="00B0238C"/>
    <w:rsid w:val="00B02E3E"/>
    <w:rsid w:val="00B10F30"/>
    <w:rsid w:val="00B231BB"/>
    <w:rsid w:val="00B2738C"/>
    <w:rsid w:val="00B56169"/>
    <w:rsid w:val="00B70231"/>
    <w:rsid w:val="00B8201A"/>
    <w:rsid w:val="00B90AD7"/>
    <w:rsid w:val="00B95253"/>
    <w:rsid w:val="00BA510F"/>
    <w:rsid w:val="00BD41BE"/>
    <w:rsid w:val="00BF08C7"/>
    <w:rsid w:val="00BF6561"/>
    <w:rsid w:val="00C013BD"/>
    <w:rsid w:val="00C031A6"/>
    <w:rsid w:val="00C13DC3"/>
    <w:rsid w:val="00C147A4"/>
    <w:rsid w:val="00C35E82"/>
    <w:rsid w:val="00C3685D"/>
    <w:rsid w:val="00C42268"/>
    <w:rsid w:val="00C65F1B"/>
    <w:rsid w:val="00C7701E"/>
    <w:rsid w:val="00C861ED"/>
    <w:rsid w:val="00CA3974"/>
    <w:rsid w:val="00CA6244"/>
    <w:rsid w:val="00CB13CB"/>
    <w:rsid w:val="00CB3FFD"/>
    <w:rsid w:val="00CB482B"/>
    <w:rsid w:val="00CC52FE"/>
    <w:rsid w:val="00CD10DC"/>
    <w:rsid w:val="00CD13CF"/>
    <w:rsid w:val="00CD5400"/>
    <w:rsid w:val="00CD5BDC"/>
    <w:rsid w:val="00CD71D9"/>
    <w:rsid w:val="00CE16DB"/>
    <w:rsid w:val="00CF0175"/>
    <w:rsid w:val="00CF2997"/>
    <w:rsid w:val="00D0167E"/>
    <w:rsid w:val="00D06353"/>
    <w:rsid w:val="00D162D0"/>
    <w:rsid w:val="00D169EE"/>
    <w:rsid w:val="00D202F2"/>
    <w:rsid w:val="00D24A4F"/>
    <w:rsid w:val="00D31FA2"/>
    <w:rsid w:val="00D3368B"/>
    <w:rsid w:val="00D35D50"/>
    <w:rsid w:val="00D4371A"/>
    <w:rsid w:val="00D54508"/>
    <w:rsid w:val="00D64BF0"/>
    <w:rsid w:val="00D7464E"/>
    <w:rsid w:val="00D864FE"/>
    <w:rsid w:val="00DA0F7F"/>
    <w:rsid w:val="00DA2D03"/>
    <w:rsid w:val="00DA37E2"/>
    <w:rsid w:val="00DB5389"/>
    <w:rsid w:val="00DB5411"/>
    <w:rsid w:val="00DD2772"/>
    <w:rsid w:val="00DD50FA"/>
    <w:rsid w:val="00DF104A"/>
    <w:rsid w:val="00E00298"/>
    <w:rsid w:val="00E03F41"/>
    <w:rsid w:val="00E078A7"/>
    <w:rsid w:val="00E16DC8"/>
    <w:rsid w:val="00E409E4"/>
    <w:rsid w:val="00E413CE"/>
    <w:rsid w:val="00E56197"/>
    <w:rsid w:val="00E660F2"/>
    <w:rsid w:val="00E74873"/>
    <w:rsid w:val="00E81E1E"/>
    <w:rsid w:val="00E83510"/>
    <w:rsid w:val="00E97ACE"/>
    <w:rsid w:val="00EB024D"/>
    <w:rsid w:val="00EB0F25"/>
    <w:rsid w:val="00EB25DB"/>
    <w:rsid w:val="00EB767A"/>
    <w:rsid w:val="00EC70F5"/>
    <w:rsid w:val="00EC7620"/>
    <w:rsid w:val="00ED31DF"/>
    <w:rsid w:val="00ED34D4"/>
    <w:rsid w:val="00EE5BB7"/>
    <w:rsid w:val="00EF31B7"/>
    <w:rsid w:val="00F05B1C"/>
    <w:rsid w:val="00F227B4"/>
    <w:rsid w:val="00F2303C"/>
    <w:rsid w:val="00F35BE8"/>
    <w:rsid w:val="00F41FA8"/>
    <w:rsid w:val="00F43476"/>
    <w:rsid w:val="00F541B8"/>
    <w:rsid w:val="00F56236"/>
    <w:rsid w:val="00F67F3B"/>
    <w:rsid w:val="00F706D8"/>
    <w:rsid w:val="00F72930"/>
    <w:rsid w:val="00F75168"/>
    <w:rsid w:val="00F77122"/>
    <w:rsid w:val="00F80946"/>
    <w:rsid w:val="00F968DF"/>
    <w:rsid w:val="00F97293"/>
    <w:rsid w:val="00FA400B"/>
    <w:rsid w:val="00FA61C5"/>
    <w:rsid w:val="00FB483F"/>
    <w:rsid w:val="00FB5599"/>
    <w:rsid w:val="00FB6934"/>
    <w:rsid w:val="00FF0EC1"/>
    <w:rsid w:val="00FF3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0B8E290"/>
  <w15:chartTrackingRefBased/>
  <w15:docId w15:val="{140731D6-5775-436E-9D80-6D0A4AB21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7B8D"/>
    <w:pPr>
      <w:spacing w:after="280" w:line="288" w:lineRule="auto"/>
    </w:pPr>
    <w:rPr>
      <w:rFonts w:eastAsiaTheme="minorEastAsia"/>
      <w:sz w:val="20"/>
    </w:rPr>
  </w:style>
  <w:style w:type="paragraph" w:styleId="Nadpis1">
    <w:name w:val="heading 1"/>
    <w:basedOn w:val="Normln"/>
    <w:next w:val="Normln"/>
    <w:link w:val="Nadpis1Char"/>
    <w:qFormat/>
    <w:rsid w:val="001B3511"/>
    <w:pPr>
      <w:keepNext/>
      <w:keepLines/>
      <w:numPr>
        <w:numId w:val="26"/>
      </w:numPr>
      <w:spacing w:after="0" w:line="360" w:lineRule="auto"/>
      <w:outlineLvl w:val="0"/>
    </w:pPr>
    <w:rPr>
      <w:rFonts w:asciiTheme="majorHAnsi" w:eastAsiaTheme="majorEastAsia" w:hAnsiTheme="majorHAnsi" w:cs="Times New Roman (Nadpisy CS)"/>
      <w:caps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D162D0"/>
    <w:pPr>
      <w:keepNext/>
      <w:keepLines/>
      <w:numPr>
        <w:ilvl w:val="1"/>
        <w:numId w:val="26"/>
      </w:numPr>
      <w:spacing w:after="0"/>
      <w:outlineLvl w:val="1"/>
    </w:pPr>
    <w:rPr>
      <w:rFonts w:asciiTheme="majorHAnsi" w:eastAsiaTheme="majorEastAsia" w:hAnsiTheme="majorHAnsi" w:cs="Times New Roman (Nadpisy CS)"/>
      <w:sz w:val="28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3F1CBE"/>
    <w:pPr>
      <w:keepNext/>
      <w:keepLines/>
      <w:numPr>
        <w:ilvl w:val="2"/>
        <w:numId w:val="26"/>
      </w:numPr>
      <w:adjustRightInd w:val="0"/>
      <w:spacing w:before="280" w:after="0"/>
      <w:ind w:left="0" w:firstLine="0"/>
      <w:outlineLvl w:val="2"/>
    </w:pPr>
    <w:rPr>
      <w:rFonts w:asciiTheme="majorHAnsi" w:eastAsiaTheme="majorEastAsia" w:hAnsiTheme="majorHAnsi" w:cs="Times New Roman (Nadpisy CS)"/>
      <w:sz w:val="28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1E5CAF"/>
    <w:pPr>
      <w:keepNext/>
      <w:keepLines/>
      <w:numPr>
        <w:ilvl w:val="3"/>
        <w:numId w:val="26"/>
      </w:numPr>
      <w:spacing w:before="2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dpis5">
    <w:name w:val="heading 5"/>
    <w:basedOn w:val="Normln"/>
    <w:next w:val="Normln"/>
    <w:link w:val="Nadpis5Char"/>
    <w:unhideWhenUsed/>
    <w:qFormat/>
    <w:rsid w:val="00E74873"/>
    <w:pPr>
      <w:keepNext/>
      <w:keepLines/>
      <w:numPr>
        <w:ilvl w:val="4"/>
        <w:numId w:val="26"/>
      </w:numPr>
      <w:spacing w:before="200" w:after="0"/>
      <w:outlineLvl w:val="4"/>
    </w:pPr>
    <w:rPr>
      <w:rFonts w:asciiTheme="majorHAnsi" w:eastAsiaTheme="majorEastAsia" w:hAnsiTheme="majorHAnsi" w:cstheme="majorBidi"/>
      <w:color w:val="D93B2A" w:themeColor="accent1"/>
    </w:rPr>
  </w:style>
  <w:style w:type="paragraph" w:styleId="Nadpis6">
    <w:name w:val="heading 6"/>
    <w:basedOn w:val="Nadpis5"/>
    <w:next w:val="Normln"/>
    <w:link w:val="Nadpis6Char"/>
    <w:qFormat/>
    <w:rsid w:val="008C2DFD"/>
    <w:pPr>
      <w:numPr>
        <w:ilvl w:val="5"/>
      </w:numPr>
      <w:tabs>
        <w:tab w:val="left" w:pos="0"/>
      </w:tabs>
      <w:spacing w:before="0" w:line="240" w:lineRule="auto"/>
      <w:outlineLvl w:val="5"/>
    </w:pPr>
    <w:rPr>
      <w:rFonts w:ascii="Verdana" w:eastAsia="Times New Roman" w:hAnsi="Verdana" w:cs="Times New Roman"/>
      <w:b/>
      <w:color w:val="auto"/>
      <w:sz w:val="24"/>
      <w:szCs w:val="20"/>
      <w:lang w:eastAsia="cs-CZ"/>
    </w:rPr>
  </w:style>
  <w:style w:type="paragraph" w:styleId="Nadpis7">
    <w:name w:val="heading 7"/>
    <w:basedOn w:val="Nadpis5"/>
    <w:next w:val="Normln"/>
    <w:link w:val="Nadpis7Char"/>
    <w:qFormat/>
    <w:rsid w:val="008C2DFD"/>
    <w:pPr>
      <w:numPr>
        <w:ilvl w:val="6"/>
      </w:numPr>
      <w:tabs>
        <w:tab w:val="left" w:pos="0"/>
        <w:tab w:val="num" w:pos="1492"/>
      </w:tabs>
      <w:spacing w:before="0" w:line="240" w:lineRule="auto"/>
      <w:outlineLvl w:val="6"/>
    </w:pPr>
    <w:rPr>
      <w:rFonts w:ascii="Verdana" w:eastAsia="Times New Roman" w:hAnsi="Verdana" w:cs="Times New Roman"/>
      <w:b/>
      <w:color w:val="auto"/>
      <w:sz w:val="24"/>
      <w:szCs w:val="20"/>
      <w:lang w:eastAsia="cs-CZ"/>
    </w:rPr>
  </w:style>
  <w:style w:type="paragraph" w:styleId="Nadpis8">
    <w:name w:val="heading 8"/>
    <w:basedOn w:val="Nadpis5"/>
    <w:next w:val="Normln"/>
    <w:link w:val="Nadpis8Char"/>
    <w:qFormat/>
    <w:rsid w:val="008C2DFD"/>
    <w:pPr>
      <w:numPr>
        <w:ilvl w:val="7"/>
      </w:numPr>
      <w:tabs>
        <w:tab w:val="left" w:pos="0"/>
        <w:tab w:val="num" w:pos="1492"/>
      </w:tabs>
      <w:spacing w:before="0" w:line="240" w:lineRule="auto"/>
      <w:outlineLvl w:val="7"/>
    </w:pPr>
    <w:rPr>
      <w:rFonts w:ascii="Verdana" w:eastAsia="Times New Roman" w:hAnsi="Verdana" w:cs="Times New Roman"/>
      <w:b/>
      <w:color w:val="auto"/>
      <w:sz w:val="24"/>
      <w:szCs w:val="20"/>
      <w:lang w:eastAsia="cs-CZ"/>
    </w:rPr>
  </w:style>
  <w:style w:type="paragraph" w:styleId="Nadpis9">
    <w:name w:val="heading 9"/>
    <w:basedOn w:val="Nadpis5"/>
    <w:next w:val="Normln"/>
    <w:link w:val="Nadpis9Char"/>
    <w:qFormat/>
    <w:rsid w:val="008C2DFD"/>
    <w:pPr>
      <w:numPr>
        <w:ilvl w:val="8"/>
      </w:numPr>
      <w:tabs>
        <w:tab w:val="left" w:pos="0"/>
        <w:tab w:val="num" w:pos="1492"/>
      </w:tabs>
      <w:spacing w:before="0" w:line="240" w:lineRule="auto"/>
      <w:outlineLvl w:val="8"/>
    </w:pPr>
    <w:rPr>
      <w:rFonts w:ascii="Verdana" w:eastAsia="Times New Roman" w:hAnsi="Verdana" w:cs="Times New Roman"/>
      <w:b/>
      <w:color w:val="auto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70DF3"/>
    <w:pPr>
      <w:tabs>
        <w:tab w:val="right" w:pos="10546"/>
      </w:tabs>
      <w:spacing w:after="0" w:line="240" w:lineRule="auto"/>
      <w:jc w:val="center"/>
    </w:pPr>
  </w:style>
  <w:style w:type="character" w:customStyle="1" w:styleId="ZhlavChar">
    <w:name w:val="Záhlaví Char"/>
    <w:basedOn w:val="Standardnpsmoodstavce"/>
    <w:link w:val="Zhlav"/>
    <w:uiPriority w:val="99"/>
    <w:rsid w:val="00670DF3"/>
    <w:rPr>
      <w:rFonts w:eastAsiaTheme="minorEastAsia"/>
      <w:sz w:val="20"/>
    </w:rPr>
  </w:style>
  <w:style w:type="paragraph" w:styleId="Zpat">
    <w:name w:val="footer"/>
    <w:basedOn w:val="Normln"/>
    <w:link w:val="ZpatChar"/>
    <w:uiPriority w:val="99"/>
    <w:unhideWhenUsed/>
    <w:rsid w:val="00174184"/>
    <w:pPr>
      <w:tabs>
        <w:tab w:val="center" w:pos="5273"/>
        <w:tab w:val="right" w:pos="10546"/>
      </w:tabs>
      <w:spacing w:after="0" w:line="240" w:lineRule="auto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174184"/>
    <w:rPr>
      <w:sz w:val="18"/>
    </w:rPr>
  </w:style>
  <w:style w:type="table" w:styleId="Mkatabulky">
    <w:name w:val="Table Grid"/>
    <w:basedOn w:val="Normlntabulka"/>
    <w:rsid w:val="00E561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B05CD"/>
    <w:pPr>
      <w:spacing w:after="0" w:line="288" w:lineRule="auto"/>
    </w:pPr>
    <w:rPr>
      <w:sz w:val="20"/>
    </w:rPr>
  </w:style>
  <w:style w:type="character" w:customStyle="1" w:styleId="Nadpis1Char">
    <w:name w:val="Nadpis 1 Char"/>
    <w:basedOn w:val="Standardnpsmoodstavce"/>
    <w:link w:val="Nadpis1"/>
    <w:rsid w:val="001B3511"/>
    <w:rPr>
      <w:rFonts w:asciiTheme="majorHAnsi" w:eastAsiaTheme="majorEastAsia" w:hAnsiTheme="majorHAnsi" w:cs="Times New Roman (Nadpisy CS)"/>
      <w:caps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5C0E04"/>
    <w:rPr>
      <w:rFonts w:asciiTheme="majorHAnsi" w:eastAsiaTheme="majorEastAsia" w:hAnsiTheme="majorHAnsi" w:cs="Times New Roman (Nadpisy CS)"/>
      <w:sz w:val="28"/>
      <w:szCs w:val="26"/>
    </w:rPr>
  </w:style>
  <w:style w:type="character" w:customStyle="1" w:styleId="Nadpis3Char">
    <w:name w:val="Nadpis 3 Char"/>
    <w:basedOn w:val="Standardnpsmoodstavce"/>
    <w:link w:val="Nadpis3"/>
    <w:rsid w:val="003F1CBE"/>
    <w:rPr>
      <w:rFonts w:asciiTheme="majorHAnsi" w:eastAsiaTheme="majorEastAsia" w:hAnsiTheme="majorHAnsi" w:cs="Times New Roman (Nadpisy CS)"/>
      <w:sz w:val="28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1E5CAF"/>
    <w:rPr>
      <w:rFonts w:asciiTheme="majorHAnsi" w:eastAsiaTheme="majorEastAsia" w:hAnsiTheme="majorHAnsi" w:cstheme="majorBidi"/>
      <w:i/>
      <w:iCs/>
      <w:sz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74873"/>
    <w:rPr>
      <w:rFonts w:asciiTheme="majorHAnsi" w:eastAsiaTheme="majorEastAsia" w:hAnsiTheme="majorHAnsi" w:cstheme="majorBidi"/>
      <w:color w:val="D93B2A" w:themeColor="accent1"/>
      <w:sz w:val="18"/>
    </w:rPr>
  </w:style>
  <w:style w:type="paragraph" w:styleId="Nzev">
    <w:name w:val="Title"/>
    <w:basedOn w:val="Normln"/>
    <w:next w:val="Normln"/>
    <w:link w:val="NzevChar"/>
    <w:qFormat/>
    <w:rsid w:val="007023D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7023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023D6"/>
    <w:pPr>
      <w:numPr>
        <w:ilvl w:val="1"/>
      </w:numPr>
      <w:spacing w:after="160"/>
    </w:pPr>
    <w:rPr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7023D6"/>
    <w:rPr>
      <w:rFonts w:eastAsiaTheme="minorEastAsia"/>
      <w:color w:val="5A5A5A" w:themeColor="text1" w:themeTint="A5"/>
      <w:spacing w:val="15"/>
    </w:rPr>
  </w:style>
  <w:style w:type="paragraph" w:customStyle="1" w:styleId="Zkladnodstavec">
    <w:name w:val="[Základní odstavec]"/>
    <w:basedOn w:val="Normln"/>
    <w:uiPriority w:val="99"/>
    <w:rsid w:val="008E5904"/>
    <w:pPr>
      <w:autoSpaceDE w:val="0"/>
      <w:autoSpaceDN w:val="0"/>
      <w:adjustRightInd w:val="0"/>
      <w:spacing w:after="0"/>
      <w:textAlignment w:val="center"/>
    </w:pPr>
    <w:rPr>
      <w:rFonts w:ascii="Minion Pro" w:hAnsi="Minion Pro" w:cs="Minion Pro"/>
      <w:color w:val="000000"/>
      <w:sz w:val="24"/>
      <w:szCs w:val="24"/>
      <w:lang w:bidi="he-IL"/>
    </w:rPr>
  </w:style>
  <w:style w:type="paragraph" w:styleId="Textbubliny">
    <w:name w:val="Balloon Text"/>
    <w:basedOn w:val="Normln"/>
    <w:link w:val="TextbublinyChar"/>
    <w:semiHidden/>
    <w:unhideWhenUsed/>
    <w:rsid w:val="007B740C"/>
    <w:pPr>
      <w:spacing w:after="0" w:line="240" w:lineRule="auto"/>
    </w:pPr>
    <w:rPr>
      <w:rFonts w:ascii="Times New Roman" w:hAnsi="Times New Roman" w:cs="Times New Roman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740C"/>
    <w:rPr>
      <w:rFonts w:ascii="Times New Roman" w:hAnsi="Times New Roman" w:cs="Times New Roman"/>
      <w:sz w:val="18"/>
      <w:szCs w:val="18"/>
    </w:rPr>
  </w:style>
  <w:style w:type="paragraph" w:customStyle="1" w:styleId="Plohy">
    <w:name w:val="Přílohy"/>
    <w:basedOn w:val="Normln"/>
    <w:qFormat/>
    <w:rsid w:val="009E44AC"/>
    <w:rPr>
      <w:szCs w:val="18"/>
    </w:rPr>
  </w:style>
  <w:style w:type="paragraph" w:customStyle="1" w:styleId="Text">
    <w:name w:val="Text"/>
    <w:basedOn w:val="Zkladnodstavec"/>
    <w:qFormat/>
    <w:rsid w:val="00872B1B"/>
    <w:rPr>
      <w:rFonts w:ascii="Arial" w:hAnsi="Arial" w:cs="Arial"/>
      <w:spacing w:val="2"/>
      <w:sz w:val="20"/>
      <w:szCs w:val="20"/>
    </w:rPr>
  </w:style>
  <w:style w:type="paragraph" w:customStyle="1" w:styleId="Navdom">
    <w:name w:val="Na vědomí"/>
    <w:basedOn w:val="Bezmezer"/>
    <w:qFormat/>
    <w:rsid w:val="00872B1B"/>
    <w:rPr>
      <w:b/>
      <w:szCs w:val="18"/>
    </w:rPr>
  </w:style>
  <w:style w:type="paragraph" w:customStyle="1" w:styleId="Hlavnnadpis">
    <w:name w:val="Hlavní nadpis"/>
    <w:basedOn w:val="Normln"/>
    <w:qFormat/>
    <w:rsid w:val="00017C0C"/>
    <w:pPr>
      <w:suppressAutoHyphens/>
      <w:autoSpaceDE w:val="0"/>
      <w:autoSpaceDN w:val="0"/>
      <w:adjustRightInd w:val="0"/>
      <w:spacing w:after="240" w:line="300" w:lineRule="auto"/>
      <w:textAlignment w:val="center"/>
    </w:pPr>
    <w:rPr>
      <w:rFonts w:asciiTheme="majorHAnsi" w:eastAsiaTheme="minorHAnsi" w:hAnsiTheme="majorHAnsi" w:cs="Arial"/>
      <w:b/>
      <w:bCs/>
      <w:caps/>
      <w:color w:val="009F4D"/>
      <w:spacing w:val="3"/>
      <w:sz w:val="40"/>
      <w:szCs w:val="30"/>
      <w:lang w:bidi="he-IL"/>
    </w:rPr>
  </w:style>
  <w:style w:type="character" w:styleId="Odkazintenzivn">
    <w:name w:val="Intense Reference"/>
    <w:basedOn w:val="Standardnpsmoodstavce"/>
    <w:uiPriority w:val="32"/>
    <w:qFormat/>
    <w:rsid w:val="001E5CAF"/>
    <w:rPr>
      <w:b/>
      <w:bCs/>
      <w:smallCaps/>
      <w:color w:val="auto"/>
      <w:spacing w:val="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E5CAF"/>
    <w:pPr>
      <w:pBdr>
        <w:top w:val="single" w:sz="4" w:space="10" w:color="D93B2A" w:themeColor="accent1"/>
        <w:bottom w:val="single" w:sz="4" w:space="10" w:color="D93B2A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E5CAF"/>
    <w:rPr>
      <w:rFonts w:eastAsiaTheme="minorEastAsia"/>
      <w:i/>
      <w:iCs/>
      <w:sz w:val="20"/>
    </w:rPr>
  </w:style>
  <w:style w:type="character" w:styleId="Zdraznnintenzivn">
    <w:name w:val="Intense Emphasis"/>
    <w:basedOn w:val="Standardnpsmoodstavce"/>
    <w:uiPriority w:val="21"/>
    <w:qFormat/>
    <w:rsid w:val="001E5CAF"/>
    <w:rPr>
      <w:i/>
      <w:iCs/>
      <w:color w:val="auto"/>
    </w:rPr>
  </w:style>
  <w:style w:type="character" w:customStyle="1" w:styleId="Nadpis6Char">
    <w:name w:val="Nadpis 6 Char"/>
    <w:basedOn w:val="Standardnpsmoodstavce"/>
    <w:link w:val="Nadpis6"/>
    <w:rsid w:val="008C2DFD"/>
    <w:rPr>
      <w:rFonts w:ascii="Verdana" w:eastAsia="Times New Roman" w:hAnsi="Verdana" w:cs="Times New Roman"/>
      <w:b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8C2DFD"/>
    <w:rPr>
      <w:rFonts w:ascii="Verdana" w:eastAsia="Times New Roman" w:hAnsi="Verdana" w:cs="Times New Roman"/>
      <w:b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8C2DFD"/>
    <w:rPr>
      <w:rFonts w:ascii="Verdana" w:eastAsia="Times New Roman" w:hAnsi="Verdana" w:cs="Times New Roman"/>
      <w:b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8C2DFD"/>
    <w:rPr>
      <w:rFonts w:ascii="Verdana" w:eastAsia="Times New Roman" w:hAnsi="Verdana" w:cs="Times New Roman"/>
      <w:b/>
      <w:sz w:val="24"/>
      <w:szCs w:val="20"/>
      <w:lang w:eastAsia="cs-CZ"/>
    </w:rPr>
  </w:style>
  <w:style w:type="character" w:styleId="slodku">
    <w:name w:val="line number"/>
    <w:basedOn w:val="Standardnpsmoodstavce"/>
    <w:rsid w:val="008C2DFD"/>
  </w:style>
  <w:style w:type="character" w:styleId="slostrnky">
    <w:name w:val="page number"/>
    <w:basedOn w:val="Standardnpsmoodstavce"/>
    <w:rsid w:val="008C2DFD"/>
    <w:rPr>
      <w:rFonts w:ascii="GaramondItcTEELig" w:hAnsi="GaramondItcTEELig"/>
      <w:sz w:val="18"/>
      <w:vertAlign w:val="baseline"/>
    </w:rPr>
  </w:style>
  <w:style w:type="paragraph" w:styleId="Rejstk1">
    <w:name w:val="index 1"/>
    <w:basedOn w:val="Normln"/>
    <w:next w:val="Normln"/>
    <w:autoRedefine/>
    <w:semiHidden/>
    <w:rsid w:val="008C2DFD"/>
    <w:pPr>
      <w:keepLines/>
      <w:spacing w:after="0" w:line="260" w:lineRule="exact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styleId="Hlavikarejstku">
    <w:name w:val="index heading"/>
    <w:basedOn w:val="Normln"/>
    <w:next w:val="Rejstk1"/>
    <w:semiHidden/>
    <w:rsid w:val="008C2DFD"/>
    <w:pPr>
      <w:keepLines/>
      <w:spacing w:after="0" w:line="260" w:lineRule="exact"/>
    </w:pPr>
    <w:rPr>
      <w:rFonts w:ascii="Verdana" w:eastAsia="Times New Roman" w:hAnsi="Verdana" w:cs="Times New Roman"/>
      <w:sz w:val="18"/>
      <w:szCs w:val="20"/>
      <w:lang w:eastAsia="cs-CZ"/>
    </w:rPr>
  </w:style>
  <w:style w:type="character" w:styleId="Hypertextovodkaz">
    <w:name w:val="Hyperlink"/>
    <w:basedOn w:val="Standardnpsmoodstavce"/>
    <w:uiPriority w:val="99"/>
    <w:rsid w:val="008C2DFD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600477"/>
    <w:pPr>
      <w:tabs>
        <w:tab w:val="left" w:pos="284"/>
        <w:tab w:val="right" w:leader="dot" w:pos="9628"/>
      </w:tabs>
      <w:spacing w:before="360" w:after="0"/>
    </w:pPr>
    <w:rPr>
      <w:rFonts w:asciiTheme="majorHAnsi" w:hAnsiTheme="majorHAnsi" w:cstheme="majorHAnsi"/>
      <w:b/>
      <w:bCs/>
      <w:caps/>
      <w:sz w:val="24"/>
      <w:szCs w:val="24"/>
    </w:rPr>
  </w:style>
  <w:style w:type="paragraph" w:styleId="Obsah2">
    <w:name w:val="toc 2"/>
    <w:basedOn w:val="Obsah1"/>
    <w:next w:val="Normln"/>
    <w:autoRedefine/>
    <w:uiPriority w:val="39"/>
    <w:rsid w:val="00F541B8"/>
    <w:pPr>
      <w:spacing w:before="240"/>
    </w:pPr>
    <w:rPr>
      <w:rFonts w:asciiTheme="minorHAnsi" w:hAnsiTheme="minorHAnsi" w:cstheme="minorHAnsi"/>
      <w:caps w:val="0"/>
      <w:sz w:val="20"/>
      <w:szCs w:val="20"/>
    </w:rPr>
  </w:style>
  <w:style w:type="paragraph" w:styleId="Obsah3">
    <w:name w:val="toc 3"/>
    <w:basedOn w:val="Obsah2"/>
    <w:next w:val="Normln"/>
    <w:autoRedefine/>
    <w:uiPriority w:val="39"/>
    <w:rsid w:val="00E409E4"/>
    <w:pPr>
      <w:spacing w:before="0"/>
      <w:ind w:left="200"/>
    </w:pPr>
    <w:rPr>
      <w:b w:val="0"/>
      <w:bCs w:val="0"/>
    </w:rPr>
  </w:style>
  <w:style w:type="paragraph" w:customStyle="1" w:styleId="Pedsazen">
    <w:name w:val="Předsazený"/>
    <w:basedOn w:val="Normln"/>
    <w:next w:val="Normln"/>
    <w:rsid w:val="008C2DFD"/>
    <w:pPr>
      <w:keepLines/>
      <w:framePr w:w="3402" w:hSpace="284" w:wrap="around" w:vAnchor="text" w:hAnchor="page" w:x="1702" w:y="1"/>
      <w:spacing w:after="0" w:line="260" w:lineRule="exact"/>
    </w:pPr>
    <w:rPr>
      <w:rFonts w:ascii="GaramondItcTEE" w:eastAsia="Times New Roman" w:hAnsi="GaramondItcTEE" w:cs="Times New Roman"/>
      <w:b/>
      <w:sz w:val="18"/>
      <w:szCs w:val="20"/>
      <w:lang w:eastAsia="cs-CZ"/>
    </w:rPr>
  </w:style>
  <w:style w:type="paragraph" w:styleId="Rejstk2">
    <w:name w:val="index 2"/>
    <w:basedOn w:val="Normln"/>
    <w:next w:val="Normln"/>
    <w:autoRedefine/>
    <w:semiHidden/>
    <w:rsid w:val="008C2DFD"/>
    <w:pPr>
      <w:keepLines/>
      <w:spacing w:after="0" w:line="260" w:lineRule="exact"/>
      <w:ind w:left="283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styleId="Rejstk3">
    <w:name w:val="index 3"/>
    <w:basedOn w:val="Normln"/>
    <w:next w:val="Normln"/>
    <w:autoRedefine/>
    <w:semiHidden/>
    <w:rsid w:val="008C2DFD"/>
    <w:pPr>
      <w:keepLines/>
      <w:spacing w:after="0" w:line="260" w:lineRule="exact"/>
      <w:ind w:left="566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Systmovpole">
    <w:name w:val="Systémová pole"/>
    <w:basedOn w:val="Pedsazen"/>
    <w:rsid w:val="008C2DFD"/>
    <w:pPr>
      <w:framePr w:w="0" w:hSpace="142" w:vSpace="142" w:wrap="around" w:vAnchor="page" w:hAnchor="text" w:x="285" w:y="3403" w:anchorLock="1"/>
    </w:pPr>
    <w:rPr>
      <w:b w:val="0"/>
      <w:noProof/>
    </w:rPr>
  </w:style>
  <w:style w:type="paragraph" w:styleId="Textpoznpodarou">
    <w:name w:val="footnote text"/>
    <w:basedOn w:val="Normln"/>
    <w:link w:val="TextpoznpodarouChar"/>
    <w:semiHidden/>
    <w:rsid w:val="008C2DFD"/>
    <w:pPr>
      <w:keepLines/>
      <w:spacing w:after="120" w:line="180" w:lineRule="exact"/>
      <w:ind w:left="284" w:hanging="284"/>
    </w:pPr>
    <w:rPr>
      <w:rFonts w:ascii="Verdana" w:eastAsia="Times New Roman" w:hAnsi="Verdana" w:cs="Times New Roman"/>
      <w:sz w:val="18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C2DFD"/>
    <w:rPr>
      <w:rFonts w:ascii="Verdana" w:eastAsia="Times New Roman" w:hAnsi="Verdana" w:cs="Times New Roman"/>
      <w:sz w:val="18"/>
      <w:szCs w:val="20"/>
      <w:lang w:eastAsia="cs-CZ"/>
    </w:rPr>
  </w:style>
  <w:style w:type="paragraph" w:styleId="Titulek">
    <w:name w:val="caption"/>
    <w:basedOn w:val="Normln"/>
    <w:next w:val="Normln"/>
    <w:qFormat/>
    <w:rsid w:val="008C2DFD"/>
    <w:pPr>
      <w:keepLines/>
      <w:spacing w:after="120" w:line="260" w:lineRule="exact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Vloenobjekt">
    <w:name w:val="Vložený objekt"/>
    <w:basedOn w:val="Normln"/>
    <w:rsid w:val="008C2DFD"/>
    <w:pPr>
      <w:keepLines/>
      <w:spacing w:line="260" w:lineRule="exact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Zdrojovkd">
    <w:name w:val="Zdrojový kód"/>
    <w:rsid w:val="008C2DFD"/>
    <w:pPr>
      <w:spacing w:after="0" w:line="240" w:lineRule="auto"/>
    </w:pPr>
    <w:rPr>
      <w:rFonts w:ascii="Courier New" w:eastAsia="Times New Roman" w:hAnsi="Courier New" w:cs="Times New Roman"/>
      <w:noProof/>
      <w:sz w:val="16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8C2DFD"/>
    <w:rPr>
      <w:position w:val="6"/>
      <w:sz w:val="16"/>
    </w:rPr>
  </w:style>
  <w:style w:type="character" w:styleId="Odkaznavysvtlivky">
    <w:name w:val="endnote reference"/>
    <w:basedOn w:val="Standardnpsmoodstavce"/>
    <w:semiHidden/>
    <w:rsid w:val="008C2DFD"/>
    <w:rPr>
      <w:vertAlign w:val="superscript"/>
    </w:rPr>
  </w:style>
  <w:style w:type="paragraph" w:customStyle="1" w:styleId="NormlnOdstavec">
    <w:name w:val="Normální.Odstavec"/>
    <w:rsid w:val="008C2DFD"/>
    <w:pPr>
      <w:keepLines/>
      <w:spacing w:after="0" w:line="240" w:lineRule="auto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NormlnOdstavec2">
    <w:name w:val="Normální.Odstavec2"/>
    <w:rsid w:val="008C2DFD"/>
    <w:pPr>
      <w:keepLines/>
      <w:spacing w:after="0" w:line="240" w:lineRule="auto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NormlnOdstavec1">
    <w:name w:val="Normální.Odstavec1"/>
    <w:rsid w:val="008C2DFD"/>
    <w:pPr>
      <w:keepLines/>
      <w:spacing w:after="0" w:line="240" w:lineRule="auto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ZaSZIF">
    <w:name w:val="Za SZIF"/>
    <w:basedOn w:val="Normln"/>
    <w:rsid w:val="008C2DFD"/>
    <w:pPr>
      <w:keepLines/>
      <w:spacing w:after="0" w:line="260" w:lineRule="exact"/>
      <w:ind w:right="203"/>
      <w:jc w:val="both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Podpisreferenta">
    <w:name w:val="Podpis referenta"/>
    <w:basedOn w:val="Normln"/>
    <w:rsid w:val="008C2DFD"/>
    <w:pPr>
      <w:keepLines/>
      <w:spacing w:after="0" w:line="260" w:lineRule="exact"/>
      <w:ind w:left="5664" w:right="203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adresa">
    <w:name w:val="adresa"/>
    <w:rsid w:val="008C2DFD"/>
    <w:pPr>
      <w:spacing w:after="0" w:line="240" w:lineRule="auto"/>
    </w:pPr>
    <w:rPr>
      <w:rFonts w:ascii="Verdana" w:eastAsia="Times New Roman" w:hAnsi="Verdana" w:cs="Times New Roman"/>
      <w:color w:val="034A31"/>
      <w:sz w:val="14"/>
      <w:szCs w:val="20"/>
      <w:lang w:eastAsia="cs-CZ"/>
    </w:rPr>
  </w:style>
  <w:style w:type="numbering" w:styleId="111111">
    <w:name w:val="Outline List 2"/>
    <w:basedOn w:val="Bezseznamu"/>
    <w:rsid w:val="008C2DFD"/>
    <w:pPr>
      <w:numPr>
        <w:numId w:val="12"/>
      </w:numPr>
    </w:pPr>
  </w:style>
  <w:style w:type="paragraph" w:customStyle="1" w:styleId="nzevtiskoviny">
    <w:name w:val="název tiskoviny"/>
    <w:rsid w:val="008C2DFD"/>
    <w:pPr>
      <w:spacing w:after="0" w:line="240" w:lineRule="auto"/>
    </w:pPr>
    <w:rPr>
      <w:rFonts w:ascii="Verdana" w:eastAsia="Times New Roman" w:hAnsi="Verdana" w:cs="Times New Roman"/>
      <w:b/>
      <w:caps/>
      <w:color w:val="034A31"/>
      <w:sz w:val="34"/>
      <w:szCs w:val="20"/>
      <w:lang w:eastAsia="cs-CZ"/>
    </w:rPr>
  </w:style>
  <w:style w:type="paragraph" w:customStyle="1" w:styleId="Pznaky">
    <w:name w:val="Příznaky"/>
    <w:rsid w:val="008C2DFD"/>
    <w:pPr>
      <w:spacing w:after="0" w:line="240" w:lineRule="auto"/>
    </w:pPr>
    <w:rPr>
      <w:rFonts w:ascii="Verdana" w:eastAsia="Times New Roman" w:hAnsi="Verdana" w:cs="Times New Roman"/>
      <w:b/>
      <w:color w:val="034A31"/>
      <w:sz w:val="18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8C2DFD"/>
    <w:rPr>
      <w:color w:val="808080"/>
    </w:rPr>
  </w:style>
  <w:style w:type="paragraph" w:styleId="Osloven">
    <w:name w:val="Salutation"/>
    <w:basedOn w:val="Normln"/>
    <w:next w:val="Normln"/>
    <w:link w:val="OslovenChar"/>
    <w:uiPriority w:val="4"/>
    <w:unhideWhenUsed/>
    <w:qFormat/>
    <w:rsid w:val="008C2DFD"/>
    <w:pPr>
      <w:framePr w:hSpace="187" w:wrap="around" w:hAnchor="margin" w:xAlign="center" w:y="721"/>
      <w:spacing w:before="480" w:after="480" w:line="260" w:lineRule="exact"/>
      <w:contextualSpacing/>
    </w:pPr>
    <w:rPr>
      <w:b/>
      <w:bCs/>
      <w:color w:val="A5A5A5" w:themeColor="accent2"/>
      <w:szCs w:val="20"/>
    </w:rPr>
  </w:style>
  <w:style w:type="character" w:customStyle="1" w:styleId="OslovenChar">
    <w:name w:val="Oslovení Char"/>
    <w:basedOn w:val="Standardnpsmoodstavce"/>
    <w:link w:val="Osloven"/>
    <w:uiPriority w:val="4"/>
    <w:rsid w:val="008C2DFD"/>
    <w:rPr>
      <w:rFonts w:eastAsiaTheme="minorEastAsia"/>
      <w:b/>
      <w:bCs/>
      <w:color w:val="A5A5A5" w:themeColor="accent2"/>
      <w:sz w:val="20"/>
      <w:szCs w:val="20"/>
    </w:rPr>
  </w:style>
  <w:style w:type="paragraph" w:customStyle="1" w:styleId="Default">
    <w:name w:val="Default"/>
    <w:rsid w:val="008C2DFD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cs-CZ"/>
    </w:rPr>
  </w:style>
  <w:style w:type="character" w:customStyle="1" w:styleId="Styl1">
    <w:name w:val="Styl1"/>
    <w:basedOn w:val="Standardnpsmoodstavce"/>
    <w:uiPriority w:val="1"/>
    <w:rsid w:val="008C2DFD"/>
    <w:rPr>
      <w:color w:val="auto"/>
    </w:rPr>
  </w:style>
  <w:style w:type="character" w:customStyle="1" w:styleId="Styl2">
    <w:name w:val="Styl2"/>
    <w:basedOn w:val="Standardnpsmoodstavce"/>
    <w:uiPriority w:val="1"/>
    <w:rsid w:val="008C2DFD"/>
    <w:rPr>
      <w:color w:val="auto"/>
      <w:sz w:val="20"/>
    </w:rPr>
  </w:style>
  <w:style w:type="character" w:customStyle="1" w:styleId="Verdena9">
    <w:name w:val="Verdena9"/>
    <w:basedOn w:val="Standardnpsmoodstavce"/>
    <w:uiPriority w:val="1"/>
    <w:rsid w:val="008C2DFD"/>
    <w:rPr>
      <w:rFonts w:ascii="Verdana" w:hAnsi="Verdana"/>
      <w:sz w:val="18"/>
    </w:rPr>
  </w:style>
  <w:style w:type="character" w:customStyle="1" w:styleId="Verdana8">
    <w:name w:val="Verdana8"/>
    <w:basedOn w:val="Standardnpsmoodstavce"/>
    <w:uiPriority w:val="1"/>
    <w:rsid w:val="008C2DFD"/>
    <w:rPr>
      <w:rFonts w:ascii="Verdana" w:hAnsi="Verdana"/>
      <w:sz w:val="16"/>
    </w:rPr>
  </w:style>
  <w:style w:type="table" w:customStyle="1" w:styleId="Mkatabulky1">
    <w:name w:val="Mřížka tabulky1"/>
    <w:basedOn w:val="Normlntabulka"/>
    <w:next w:val="Mkatabulky"/>
    <w:uiPriority w:val="39"/>
    <w:rsid w:val="008C2D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99"/>
    <w:qFormat/>
    <w:rsid w:val="008C2DFD"/>
    <w:pPr>
      <w:keepLines/>
      <w:spacing w:after="0" w:line="260" w:lineRule="exact"/>
      <w:ind w:left="720"/>
      <w:contextualSpacing/>
    </w:pPr>
    <w:rPr>
      <w:rFonts w:ascii="Verdana" w:eastAsia="Times New Roman" w:hAnsi="Verdana" w:cs="Times New Roman"/>
      <w:sz w:val="18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C147A4"/>
    <w:pPr>
      <w:numPr>
        <w:numId w:val="0"/>
      </w:numPr>
      <w:spacing w:line="259" w:lineRule="auto"/>
      <w:outlineLvl w:val="9"/>
    </w:pPr>
    <w:rPr>
      <w:lang w:eastAsia="cs-CZ"/>
    </w:rPr>
  </w:style>
  <w:style w:type="character" w:styleId="Odkaznakoment">
    <w:name w:val="annotation reference"/>
    <w:basedOn w:val="Standardnpsmoodstavce"/>
    <w:semiHidden/>
    <w:unhideWhenUsed/>
    <w:rsid w:val="008C2DF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C2DFD"/>
    <w:pPr>
      <w:keepLines/>
      <w:spacing w:after="0" w:line="240" w:lineRule="auto"/>
    </w:pPr>
    <w:rPr>
      <w:rFonts w:ascii="Verdana" w:eastAsia="Times New Roman" w:hAnsi="Verdana" w:cs="Times New Roman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8C2DFD"/>
    <w:rPr>
      <w:rFonts w:ascii="Verdana" w:eastAsia="Times New Roman" w:hAnsi="Verdan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C2DF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8C2DFD"/>
    <w:rPr>
      <w:rFonts w:ascii="Verdana" w:eastAsia="Times New Roman" w:hAnsi="Verdana" w:cs="Times New Roman"/>
      <w:b/>
      <w:bCs/>
      <w:sz w:val="20"/>
      <w:szCs w:val="20"/>
      <w:lang w:eastAsia="cs-CZ"/>
    </w:rPr>
  </w:style>
  <w:style w:type="paragraph" w:customStyle="1" w:styleId="Styl3">
    <w:name w:val="Styl3"/>
    <w:basedOn w:val="Normln"/>
    <w:link w:val="Styl3Char"/>
    <w:qFormat/>
    <w:rsid w:val="008C2DFD"/>
    <w:pPr>
      <w:keepLines/>
      <w:spacing w:after="0" w:line="260" w:lineRule="exact"/>
    </w:pPr>
    <w:rPr>
      <w:rFonts w:eastAsia="Calibri" w:cs="Times New Roman"/>
      <w:sz w:val="22"/>
      <w:lang w:eastAsia="cs-CZ"/>
    </w:rPr>
  </w:style>
  <w:style w:type="character" w:customStyle="1" w:styleId="Styl3Char">
    <w:name w:val="Styl3 Char"/>
    <w:basedOn w:val="Standardnpsmoodstavce"/>
    <w:link w:val="Styl3"/>
    <w:rsid w:val="008C2DFD"/>
    <w:rPr>
      <w:rFonts w:eastAsia="Calibri" w:cs="Times New Roman"/>
      <w:lang w:eastAsia="cs-CZ"/>
    </w:rPr>
  </w:style>
  <w:style w:type="character" w:customStyle="1" w:styleId="urtxtstd12">
    <w:name w:val="urtxtstd12"/>
    <w:basedOn w:val="Standardnpsmoodstavce"/>
    <w:rsid w:val="008C2DFD"/>
    <w:rPr>
      <w:rFonts w:ascii="Arial" w:hAnsi="Arial" w:cs="Arial" w:hint="default"/>
      <w:b w:val="0"/>
      <w:bCs w:val="0"/>
      <w:i w:val="0"/>
      <w:iCs w:val="0"/>
      <w:color w:val="000000"/>
      <w:sz w:val="17"/>
      <w:szCs w:val="17"/>
    </w:rPr>
  </w:style>
  <w:style w:type="paragraph" w:styleId="Revize">
    <w:name w:val="Revision"/>
    <w:hidden/>
    <w:uiPriority w:val="99"/>
    <w:semiHidden/>
    <w:rsid w:val="008C2DFD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8C2DFD"/>
    <w:pPr>
      <w:spacing w:after="0" w:line="240" w:lineRule="auto"/>
    </w:pPr>
    <w:rPr>
      <w:rFonts w:ascii="Calibri" w:eastAsiaTheme="minorHAnsi" w:hAnsi="Calibri"/>
      <w:sz w:val="22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C2DFD"/>
    <w:rPr>
      <w:rFonts w:ascii="Calibri" w:hAnsi="Calibri"/>
      <w:szCs w:val="21"/>
    </w:rPr>
  </w:style>
  <w:style w:type="paragraph" w:styleId="Obsah4">
    <w:name w:val="toc 4"/>
    <w:basedOn w:val="Normln"/>
    <w:next w:val="Normln"/>
    <w:autoRedefine/>
    <w:uiPriority w:val="39"/>
    <w:unhideWhenUsed/>
    <w:rsid w:val="006D25D8"/>
    <w:pPr>
      <w:spacing w:after="0"/>
      <w:ind w:left="400"/>
    </w:pPr>
    <w:rPr>
      <w:rFonts w:cstheme="minorHAnsi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6D25D8"/>
    <w:pPr>
      <w:spacing w:after="0"/>
      <w:ind w:left="600"/>
    </w:pPr>
    <w:rPr>
      <w:rFonts w:cstheme="minorHAnsi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6D25D8"/>
    <w:pPr>
      <w:spacing w:after="0"/>
      <w:ind w:left="800"/>
    </w:pPr>
    <w:rPr>
      <w:rFonts w:cstheme="minorHAnsi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6D25D8"/>
    <w:pPr>
      <w:spacing w:after="0"/>
      <w:ind w:left="1000"/>
    </w:pPr>
    <w:rPr>
      <w:rFonts w:cstheme="minorHAnsi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6D25D8"/>
    <w:pPr>
      <w:spacing w:after="0"/>
      <w:ind w:left="1200"/>
    </w:pPr>
    <w:rPr>
      <w:rFonts w:cstheme="minorHAnsi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6D25D8"/>
    <w:pPr>
      <w:spacing w:after="0"/>
      <w:ind w:left="1400"/>
    </w:pPr>
    <w:rPr>
      <w:rFonts w:cstheme="minorHAnsi"/>
      <w:szCs w:val="20"/>
    </w:rPr>
  </w:style>
  <w:style w:type="paragraph" w:customStyle="1" w:styleId="Nzevpruky">
    <w:name w:val="Název příručky"/>
    <w:basedOn w:val="Normln"/>
    <w:qFormat/>
    <w:rsid w:val="004B6ADE"/>
    <w:pPr>
      <w:suppressAutoHyphens/>
      <w:autoSpaceDE w:val="0"/>
      <w:autoSpaceDN w:val="0"/>
      <w:adjustRightInd w:val="0"/>
      <w:spacing w:after="240"/>
      <w:textAlignment w:val="center"/>
    </w:pPr>
    <w:rPr>
      <w:rFonts w:asciiTheme="majorHAnsi" w:eastAsiaTheme="minorHAnsi" w:hAnsiTheme="majorHAnsi" w:cs="Arial"/>
      <w:b/>
      <w:bCs/>
      <w:color w:val="009F4D"/>
      <w:spacing w:val="3"/>
      <w:sz w:val="40"/>
      <w:szCs w:val="30"/>
      <w:lang w:bidi="he-IL"/>
    </w:rPr>
  </w:style>
  <w:style w:type="character" w:styleId="Nevyeenzmnka">
    <w:name w:val="Unresolved Mention"/>
    <w:basedOn w:val="Standardnpsmoodstavce"/>
    <w:uiPriority w:val="99"/>
    <w:semiHidden/>
    <w:unhideWhenUsed/>
    <w:rsid w:val="004B6ADE"/>
    <w:rPr>
      <w:color w:val="605E5C"/>
      <w:shd w:val="clear" w:color="auto" w:fill="E1DFDD"/>
    </w:rPr>
  </w:style>
  <w:style w:type="paragraph" w:customStyle="1" w:styleId="Nadpispodkapitoly">
    <w:name w:val="Nadpis podkapitoly"/>
    <w:basedOn w:val="Nadpis2"/>
    <w:qFormat/>
    <w:rsid w:val="005C0E04"/>
    <w:pPr>
      <w:numPr>
        <w:ilvl w:val="2"/>
        <w:numId w:val="29"/>
      </w:numPr>
      <w:ind w:left="505" w:hanging="505"/>
    </w:pPr>
    <w:rPr>
      <w:rFonts w:eastAsia="Calibri"/>
      <w:noProof/>
    </w:rPr>
  </w:style>
  <w:style w:type="paragraph" w:styleId="slovanseznam2">
    <w:name w:val="List Number 2"/>
    <w:basedOn w:val="Normln"/>
    <w:uiPriority w:val="99"/>
    <w:unhideWhenUsed/>
    <w:rsid w:val="004B5081"/>
    <w:pPr>
      <w:numPr>
        <w:numId w:val="9"/>
      </w:numPr>
      <w:contextualSpacing/>
    </w:pPr>
  </w:style>
  <w:style w:type="paragraph" w:customStyle="1" w:styleId="NADPISKAPITOLY">
    <w:name w:val="NADPIS KAPITOLY"/>
    <w:basedOn w:val="Bezmezer"/>
    <w:qFormat/>
    <w:rsid w:val="00CB13CB"/>
    <w:pPr>
      <w:numPr>
        <w:numId w:val="36"/>
      </w:numPr>
      <w:spacing w:line="360" w:lineRule="auto"/>
    </w:pPr>
    <w:rPr>
      <w:rFonts w:cs="Times New Roman (Základní text"/>
      <w:sz w:val="32"/>
      <w:lang w:bidi="he-IL"/>
    </w:rPr>
  </w:style>
  <w:style w:type="paragraph" w:customStyle="1" w:styleId="Nadpispodkapitoly14bod">
    <w:name w:val="Nadpis podkapitoly 14 bodů"/>
    <w:basedOn w:val="Bezmezer"/>
    <w:qFormat/>
    <w:rsid w:val="00D162D0"/>
    <w:pPr>
      <w:numPr>
        <w:ilvl w:val="1"/>
        <w:numId w:val="36"/>
      </w:numPr>
      <w:spacing w:after="100" w:line="280" w:lineRule="exact"/>
      <w:ind w:left="431" w:hanging="431"/>
    </w:pPr>
    <w:rPr>
      <w:rFonts w:cs="Times New Roman (Základní text"/>
      <w:sz w:val="28"/>
      <w:lang w:bidi="he-IL"/>
    </w:rPr>
  </w:style>
  <w:style w:type="numbering" w:customStyle="1" w:styleId="Aktulnseznam1">
    <w:name w:val="Aktuální seznam1"/>
    <w:uiPriority w:val="99"/>
    <w:rsid w:val="00D162D0"/>
    <w:pPr>
      <w:numPr>
        <w:numId w:val="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ankce.datlab.eu/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amlsolutions.cz/overovani-mezinarodnich-sankci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anctionsmap.eu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esm.justice.cz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ustice.cz/web/msp/seznam-vf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zif05046\St&#225;tn&#237;%20zem&#283;d&#283;lsk&#253;%20interven&#269;n&#237;%20fond\Tiskov&#233;%20odd&#283;len&#237;%20-%20General\JVS\PREDELAVANI%20SABLON%20(CERNANI)\1.%20faze\testovani\Prirucka\prirucka.dotx" TargetMode="External"/></Relationships>
</file>

<file path=word/theme/theme1.xml><?xml version="1.0" encoding="utf-8"?>
<a:theme xmlns:a="http://schemas.openxmlformats.org/drawingml/2006/main" name="Motiv Office">
  <a:themeElements>
    <a:clrScheme name="Cheb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93B2A"/>
      </a:accent1>
      <a:accent2>
        <a:srgbClr val="A5A5A5"/>
      </a:accent2>
      <a:accent3>
        <a:srgbClr val="EEB56E"/>
      </a:accent3>
      <a:accent4>
        <a:srgbClr val="EAE4D6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he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6614571C7A1A4DAF227CAEDB36FB35" ma:contentTypeVersion="15" ma:contentTypeDescription="Vytvoří nový dokument" ma:contentTypeScope="" ma:versionID="fcdda2d1c469468707c53f31b5e9fd0f">
  <xsd:schema xmlns:xsd="http://www.w3.org/2001/XMLSchema" xmlns:xs="http://www.w3.org/2001/XMLSchema" xmlns:p="http://schemas.microsoft.com/office/2006/metadata/properties" xmlns:ns2="def6e352-4bb9-4bbf-b393-25af3ecc0321" xmlns:ns3="105242ff-5ba9-4cec-bb1e-d20706c376ae" targetNamespace="http://schemas.microsoft.com/office/2006/metadata/properties" ma:root="true" ma:fieldsID="3592953eb5bd3346379e9cdab8d3221b" ns2:_="" ns3:_="">
    <xsd:import namespace="def6e352-4bb9-4bbf-b393-25af3ecc0321"/>
    <xsd:import namespace="105242ff-5ba9-4cec-bb1e-d20706c376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f6e352-4bb9-4bbf-b393-25af3ecc03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11f3bafc-1df0-44f7-8dca-65bd2c5b86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5242ff-5ba9-4cec-bb1e-d20706c376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383a979-a150-4f3a-b933-e8806c86c374}" ma:internalName="TaxCatchAll" ma:showField="CatchAllData" ma:web="105242ff-5ba9-4cec-bb1e-d20706c376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5242ff-5ba9-4cec-bb1e-d20706c376ae" xsi:nil="true"/>
    <lcf76f155ced4ddcb4097134ff3c332f xmlns="def6e352-4bb9-4bbf-b393-25af3ecc0321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69D072-65C6-421C-83B8-214356CFF6A6}"/>
</file>

<file path=customXml/itemProps2.xml><?xml version="1.0" encoding="utf-8"?>
<ds:datastoreItem xmlns:ds="http://schemas.openxmlformats.org/officeDocument/2006/customXml" ds:itemID="{34F16393-6738-4702-BE81-8BA1D7AB0469}">
  <ds:schemaRefs>
    <ds:schemaRef ds:uri="http://schemas.microsoft.com/office/2006/metadata/properties"/>
    <ds:schemaRef ds:uri="http://schemas.microsoft.com/office/infopath/2007/PartnerControls"/>
    <ds:schemaRef ds:uri="94c4a836-48c3-43e6-ada0-4dbdcb041e81"/>
    <ds:schemaRef ds:uri="4e293753-9a96-4025-9fc0-ad0e49e7059b"/>
    <ds:schemaRef ds:uri="bb380082-f3bc-41b5-8285-78a789535976"/>
    <ds:schemaRef ds:uri="7f2227a1-7d63-40f0-a14b-002f01f5c3b3"/>
  </ds:schemaRefs>
</ds:datastoreItem>
</file>

<file path=customXml/itemProps3.xml><?xml version="1.0" encoding="utf-8"?>
<ds:datastoreItem xmlns:ds="http://schemas.openxmlformats.org/officeDocument/2006/customXml" ds:itemID="{CE51B889-8116-4F42-8749-8F58BF2042B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558B0D-CB55-4748-9D47-B4E0B13F84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prirucka.dotx</Template>
  <TotalTime>6</TotalTime>
  <Pages>2</Pages>
  <Words>615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Viktor Ing. MBA</dc:creator>
  <cp:keywords/>
  <dc:description/>
  <cp:lastModifiedBy>Simon Viktor Ing. MBA</cp:lastModifiedBy>
  <cp:revision>4</cp:revision>
  <dcterms:created xsi:type="dcterms:W3CDTF">2025-04-08T15:16:00Z</dcterms:created>
  <dcterms:modified xsi:type="dcterms:W3CDTF">2025-04-08T15:43:00Z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0x0101007A6614571C7A1A4DAF227CAEDB36FB35</vt:lpwstr>
  </property>
  <property fmtid="{D5CDD505-2E9C-101B-9397-08002B2CF9AE}" pid="3" name="MediaServiceImageTags">
    <vt:lpwstr/>
  </property>
  <property fmtid="{D5CDD505-2E9C-101B-9397-08002B2CF9AE}" pid="4" name="MSIP_Label_0392456b-7225-4f58-a5d8-e0dff685196a_Enabled">
    <vt:lpwstr>true</vt:lpwstr>
  </property>
  <property fmtid="{D5CDD505-2E9C-101B-9397-08002B2CF9AE}" pid="5" name="MSIP_Label_0392456b-7225-4f58-a5d8-e0dff685196a_SetDate">
    <vt:lpwstr>2025-03-26T12:32:50Z</vt:lpwstr>
  </property>
  <property fmtid="{D5CDD505-2E9C-101B-9397-08002B2CF9AE}" pid="6" name="MSIP_Label_0392456b-7225-4f58-a5d8-e0dff685196a_Method">
    <vt:lpwstr>Standard</vt:lpwstr>
  </property>
  <property fmtid="{D5CDD505-2E9C-101B-9397-08002B2CF9AE}" pid="7" name="MSIP_Label_0392456b-7225-4f58-a5d8-e0dff685196a_Name">
    <vt:lpwstr>INTERNÍ</vt:lpwstr>
  </property>
  <property fmtid="{D5CDD505-2E9C-101B-9397-08002B2CF9AE}" pid="8" name="MSIP_Label_0392456b-7225-4f58-a5d8-e0dff685196a_SiteId">
    <vt:lpwstr>7c0de962-bcda-4490-991f-b971afe61ed9</vt:lpwstr>
  </property>
  <property fmtid="{D5CDD505-2E9C-101B-9397-08002B2CF9AE}" pid="9" name="MSIP_Label_0392456b-7225-4f58-a5d8-e0dff685196a_ActionId">
    <vt:lpwstr>df99f609-b14e-4e41-927c-b016d1de574d</vt:lpwstr>
  </property>
  <property fmtid="{D5CDD505-2E9C-101B-9397-08002B2CF9AE}" pid="10" name="MSIP_Label_0392456b-7225-4f58-a5d8-e0dff685196a_ContentBits">
    <vt:lpwstr>0</vt:lpwstr>
  </property>
  <property fmtid="{D5CDD505-2E9C-101B-9397-08002B2CF9AE}" pid="11" name="MSIP_Label_0392456b-7225-4f58-a5d8-e0dff685196a_Tag">
    <vt:lpwstr>10, 3, 0, 1</vt:lpwstr>
  </property>
</Properties>
</file>